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1057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1057"/>
      </w:tblGrid>
      <w:tr w:rsidR="0032684B" w:rsidTr="0032684B">
        <w:tc>
          <w:tcPr>
            <w:tcW w:w="11057" w:type="dxa"/>
          </w:tcPr>
          <w:p w:rsidR="0032684B" w:rsidRDefault="0032684B" w:rsidP="0032684B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5565341" cy="2528245"/>
                  <wp:effectExtent l="19050" t="0" r="0" b="0"/>
                  <wp:docPr id="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0929" cy="25489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684B" w:rsidTr="0032684B">
        <w:tc>
          <w:tcPr>
            <w:tcW w:w="11057" w:type="dxa"/>
          </w:tcPr>
          <w:p w:rsidR="0032684B" w:rsidRDefault="0032684B" w:rsidP="00AB5BA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u w:val="single"/>
              </w:rPr>
            </w:pPr>
          </w:p>
          <w:p w:rsidR="0032684B" w:rsidRPr="0032684B" w:rsidRDefault="0032684B" w:rsidP="00AB5BA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32"/>
                <w:szCs w:val="28"/>
                <w:u w:val="single"/>
              </w:rPr>
            </w:pPr>
            <w:r w:rsidRPr="0032684B">
              <w:rPr>
                <w:rFonts w:ascii="Times New Roman" w:hAnsi="Times New Roman" w:cs="Times New Roman"/>
                <w:b/>
                <w:bCs/>
                <w:i/>
                <w:iCs/>
                <w:sz w:val="32"/>
                <w:szCs w:val="28"/>
                <w:u w:val="single"/>
              </w:rPr>
              <w:t>Алименты на ребенка.</w:t>
            </w:r>
          </w:p>
          <w:p w:rsidR="0032684B" w:rsidRPr="0032684B" w:rsidRDefault="0032684B" w:rsidP="00AB5BA1">
            <w:pPr>
              <w:pStyle w:val="a4"/>
              <w:numPr>
                <w:ilvl w:val="0"/>
                <w:numId w:val="1"/>
              </w:numPr>
              <w:tabs>
                <w:tab w:val="left" w:pos="441"/>
              </w:tabs>
              <w:spacing w:after="160" w:line="259" w:lineRule="auto"/>
              <w:ind w:left="-111" w:firstLine="284"/>
              <w:rPr>
                <w:rFonts w:ascii="Times New Roman" w:hAnsi="Times New Roman" w:cs="Times New Roman"/>
                <w:sz w:val="28"/>
                <w:szCs w:val="24"/>
              </w:rPr>
            </w:pPr>
            <w:r w:rsidRPr="0032684B">
              <w:rPr>
                <w:rFonts w:ascii="Times New Roman" w:hAnsi="Times New Roman" w:cs="Times New Roman"/>
                <w:sz w:val="28"/>
                <w:szCs w:val="24"/>
              </w:rPr>
              <w:t>Мобилизация не является основанием, чтобы освободить отца от выплаты алиментов на ребенка.</w:t>
            </w:r>
          </w:p>
          <w:p w:rsidR="0032684B" w:rsidRPr="0032684B" w:rsidRDefault="0032684B" w:rsidP="00AB5BA1">
            <w:pPr>
              <w:pStyle w:val="a4"/>
              <w:numPr>
                <w:ilvl w:val="0"/>
                <w:numId w:val="1"/>
              </w:numPr>
              <w:tabs>
                <w:tab w:val="left" w:pos="441"/>
              </w:tabs>
              <w:spacing w:after="160" w:line="259" w:lineRule="auto"/>
              <w:ind w:left="-111" w:firstLine="284"/>
              <w:rPr>
                <w:rFonts w:ascii="Times New Roman" w:hAnsi="Times New Roman" w:cs="Times New Roman"/>
                <w:sz w:val="28"/>
                <w:szCs w:val="24"/>
              </w:rPr>
            </w:pPr>
            <w:r w:rsidRPr="0032684B">
              <w:rPr>
                <w:rFonts w:ascii="Times New Roman" w:hAnsi="Times New Roman" w:cs="Times New Roman"/>
                <w:sz w:val="28"/>
                <w:szCs w:val="24"/>
              </w:rPr>
              <w:t>Алименты начисляются исходя из дохода отца. Учитываться будут оклад, надбавки, премии и прочая прибыль, за исключением ежемесячной социальной выплаты.</w:t>
            </w:r>
          </w:p>
          <w:p w:rsidR="0032684B" w:rsidRPr="0032684B" w:rsidRDefault="0032684B" w:rsidP="00AB5BA1">
            <w:pPr>
              <w:pStyle w:val="a4"/>
              <w:numPr>
                <w:ilvl w:val="0"/>
                <w:numId w:val="1"/>
              </w:numPr>
              <w:tabs>
                <w:tab w:val="left" w:pos="441"/>
              </w:tabs>
              <w:spacing w:after="160" w:line="259" w:lineRule="auto"/>
              <w:ind w:left="-111" w:firstLine="284"/>
              <w:rPr>
                <w:rFonts w:ascii="Times New Roman" w:hAnsi="Times New Roman" w:cs="Times New Roman"/>
                <w:sz w:val="28"/>
                <w:szCs w:val="25"/>
              </w:rPr>
            </w:pPr>
            <w:r w:rsidRPr="0032684B">
              <w:rPr>
                <w:rFonts w:ascii="Times New Roman" w:hAnsi="Times New Roman" w:cs="Times New Roman"/>
                <w:sz w:val="28"/>
                <w:szCs w:val="25"/>
              </w:rPr>
              <w:t xml:space="preserve">В случае если исполнительное производство было приостановлено судебным приставом на основании Федерального закона от 02.01.2007 г. № 229-ФЗ «ОБ исполнительном производстве», то взыскатель самостоятельно направляет исполнительный документ в ФКУ «Единый расчетный центр Министерства обороны Российской Федерации» по почте с уведомлением на адрес: </w:t>
            </w:r>
          </w:p>
          <w:p w:rsidR="0032684B" w:rsidRPr="0032684B" w:rsidRDefault="0032684B" w:rsidP="00AB5BA1">
            <w:pPr>
              <w:pStyle w:val="a4"/>
              <w:tabs>
                <w:tab w:val="left" w:pos="441"/>
              </w:tabs>
              <w:spacing w:after="160" w:line="259" w:lineRule="auto"/>
              <w:ind w:left="173"/>
              <w:rPr>
                <w:rFonts w:ascii="Times New Roman" w:hAnsi="Times New Roman" w:cs="Times New Roman"/>
                <w:b/>
                <w:bCs/>
                <w:sz w:val="28"/>
                <w:szCs w:val="26"/>
                <w:u w:val="single"/>
              </w:rPr>
            </w:pPr>
            <w:r w:rsidRPr="0032684B">
              <w:rPr>
                <w:rFonts w:ascii="Times New Roman" w:hAnsi="Times New Roman" w:cs="Times New Roman"/>
                <w:b/>
                <w:bCs/>
                <w:sz w:val="28"/>
                <w:szCs w:val="26"/>
                <w:u w:val="single"/>
              </w:rPr>
              <w:t>105066, г. Москва, ул. Спартаковская, 2Б.</w:t>
            </w:r>
          </w:p>
          <w:p w:rsidR="0032684B" w:rsidRPr="00AB5BA1" w:rsidRDefault="0032684B" w:rsidP="00AB5BA1">
            <w:pPr>
              <w:pStyle w:val="a4"/>
              <w:numPr>
                <w:ilvl w:val="0"/>
                <w:numId w:val="1"/>
              </w:numPr>
              <w:tabs>
                <w:tab w:val="left" w:pos="441"/>
              </w:tabs>
              <w:spacing w:after="160" w:line="259" w:lineRule="auto"/>
              <w:ind w:left="-111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2684B">
              <w:rPr>
                <w:rFonts w:ascii="Times New Roman" w:hAnsi="Times New Roman" w:cs="Times New Roman"/>
                <w:sz w:val="28"/>
                <w:szCs w:val="24"/>
              </w:rPr>
              <w:t>К исполнительному документу необходимо приложить копию свидетельства о рождении ребёнка, заявление с указанием банковских реквизитов, на которые следует перечислять денежные средства, и реквизитов документа, удостоверяющего личность взыскателя.</w:t>
            </w:r>
          </w:p>
        </w:tc>
      </w:tr>
    </w:tbl>
    <w:p w:rsidR="00AB5BA1" w:rsidRDefault="00AB5BA1" w:rsidP="00AB5BA1"/>
    <w:sectPr w:rsidR="00AB5BA1" w:rsidSect="0032684B">
      <w:pgSz w:w="11906" w:h="16838"/>
      <w:pgMar w:top="284" w:right="0" w:bottom="1134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EE4621"/>
    <w:multiLevelType w:val="hybridMultilevel"/>
    <w:tmpl w:val="5FC6B2CE"/>
    <w:lvl w:ilvl="0" w:tplc="04190009">
      <w:start w:val="1"/>
      <w:numFmt w:val="bullet"/>
      <w:lvlText w:val=""/>
      <w:lvlJc w:val="left"/>
      <w:pPr>
        <w:ind w:left="29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B5BA1"/>
    <w:rsid w:val="0032684B"/>
    <w:rsid w:val="00AB5BA1"/>
    <w:rsid w:val="00BB76A6"/>
    <w:rsid w:val="00DC7F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B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5B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B5BA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268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268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134</Words>
  <Characters>768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Rabota</dc:creator>
  <cp:keywords/>
  <dc:description/>
  <cp:lastModifiedBy>79501</cp:lastModifiedBy>
  <cp:revision>2</cp:revision>
  <cp:lastPrinted>2024-05-21T02:04:00Z</cp:lastPrinted>
  <dcterms:created xsi:type="dcterms:W3CDTF">2024-05-21T01:52:00Z</dcterms:created>
  <dcterms:modified xsi:type="dcterms:W3CDTF">2026-04-07T06:31:00Z</dcterms:modified>
</cp:coreProperties>
</file>