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B51" w:rsidRDefault="00315B51">
      <w:hyperlink r:id="rId5" w:history="1">
        <w:r>
          <w:rPr>
            <w:rStyle w:val="a3"/>
            <w:rFonts w:ascii="Arial" w:hAnsi="Arial" w:cs="Arial"/>
            <w:b/>
            <w:bCs/>
            <w:color w:val="3C5F87"/>
            <w:sz w:val="23"/>
            <w:szCs w:val="23"/>
            <w:bdr w:val="none" w:sz="0" w:space="0" w:color="auto" w:frame="1"/>
            <w:shd w:val="clear" w:color="auto" w:fill="FFFFFF"/>
          </w:rPr>
          <w:t>Тема N 12. Требования пожарной безопасности к содержанию помещений общего пользования и придомовой территории. Порядок содержания индивидуальных гаражей.</w:t>
        </w:r>
      </w:hyperlink>
    </w:p>
    <w:p w:rsidR="00315B51" w:rsidRDefault="00315B51" w:rsidP="00315B51"/>
    <w:p w:rsidR="00315B51" w:rsidRDefault="00315B51" w:rsidP="00315B51">
      <w:pPr>
        <w:pStyle w:val="pboth"/>
        <w:shd w:val="clear" w:color="auto" w:fill="FFFFFF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Для проживающих в жилых домах нужно подчеркнуть необходимость соблюдения строгого противопожарного режима в нежилых помещениях дома.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1267"/>
      <w:bookmarkEnd w:id="0"/>
      <w:r>
        <w:rPr>
          <w:rFonts w:ascii="Arial" w:hAnsi="Arial" w:cs="Arial"/>
          <w:color w:val="000000"/>
          <w:sz w:val="23"/>
          <w:szCs w:val="23"/>
        </w:rPr>
        <w:t>1. Подвалы многоквартирных домов должны постоянно содержаться закрытыми во избежание проникновения туда посторонних лиц и детей. Окна подвалов должны быть остеклены и закрыты. Запрещается входить в подвалы с открытым огнем (свечами, спичками, факелами и т.п.), распивать в них спиртные напитки, пользоваться подвалом для ночлега. В том случае, если подвалы сообщаются с лестничными клетками, в них запрещается размещать хозяйственные и дровяные сараи. В подвалах запрещается также хранить мотоциклы, резинотехнические изделия, горючие жидкости, старую мебель и другие пожароопасные материалы.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1268"/>
      <w:bookmarkEnd w:id="1"/>
      <w:r>
        <w:rPr>
          <w:rFonts w:ascii="Arial" w:hAnsi="Arial" w:cs="Arial"/>
          <w:color w:val="000000"/>
          <w:sz w:val="23"/>
          <w:szCs w:val="23"/>
        </w:rPr>
        <w:t>На лестничных клетках и коридорах жилых домов не разрешается устраивать кладовые и чуланы. На площадках лестничных клеток, под маршами лестниц запрещается хранить домашние вещи, мебель и горючие материалы. Они могут стать причиной пожара и мешать эвакуации.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1269"/>
      <w:bookmarkEnd w:id="2"/>
      <w:r>
        <w:rPr>
          <w:rFonts w:ascii="Arial" w:hAnsi="Arial" w:cs="Arial"/>
          <w:color w:val="000000"/>
          <w:sz w:val="23"/>
          <w:szCs w:val="23"/>
        </w:rPr>
        <w:t>2. Почти в каждом доме есть чердак. Это также одно из мест, где часто случаются пожары. Поэтому надо напомнить слушателям, чтобы они следили за содержанием чердачных помещений в чистоте, запрещали бы там складировать домашнюю утварь, сено и другие горючие материалы. Окна чердаков должны быть остеклены или иметь жалюзийные решетки. Утепляют чердачные перекрытия песком или шлаком по глиняной смазке, но не древесными опилками, стружкой и торфом. Горючий утеплитель может стать причиной пожара и способствовать распространению огня.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1270"/>
      <w:bookmarkEnd w:id="3"/>
      <w:r>
        <w:rPr>
          <w:rFonts w:ascii="Arial" w:hAnsi="Arial" w:cs="Arial"/>
          <w:color w:val="000000"/>
          <w:sz w:val="23"/>
          <w:szCs w:val="23"/>
        </w:rPr>
        <w:t>3. В многоквартирных домах чердаки должны быть постоянно заперты, а ключи хранят в одной из квартир верхнего этажа. В домах индивидуального пользования необходимо следить за тем, чтобы дети не ходили одни на чердак.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1271"/>
      <w:bookmarkEnd w:id="4"/>
      <w:r>
        <w:rPr>
          <w:rFonts w:ascii="Arial" w:hAnsi="Arial" w:cs="Arial"/>
          <w:color w:val="000000"/>
          <w:sz w:val="23"/>
          <w:szCs w:val="23"/>
        </w:rPr>
        <w:t>4. Территория между зданиями, прилегающая к жилым домам, дачным постройкам должна содержаться в чистоте и систематически очищаться от мусора, тары, опавших листьев, сухой травы и других горючих отходов. Не разрешается на территории оставлять тару с легковоспламеняющимися, горючими жидкостями и баллоны с газом, а также разводить костры и выбрасывать незатушенные уголь и золу вблизи строений. Все эти материалы пожароопасны и, в случае пожара, огонь может перекинуться на здание. Ко всем зданиям и сооружениям должен быть обеспечен свободный доступ. Противопожарные разрывы и дороги между домами не разрешается использовать для складирования материалов. Крыши люков, колодцев, пожарных гидрантов и площадки для установки пожарных машин у резервуаров с водой должны в зимнее время года систематически очищаться ото льда и снега. На территории сельских населенных пунктов должны быть установлены звуковые сигналы для оповещения людей на случай пожара и должен иметься запас воды для пожаротушения. В летний период около каждого дома должна находиться бочка с водой вместимостью не менее 200 л и ведро. Использование для хозяйственных и производственных целей запаса воды, предназначенного для нужд пожаротушения не разрешается.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5" w:name="101272"/>
      <w:bookmarkEnd w:id="5"/>
      <w:r>
        <w:rPr>
          <w:rFonts w:ascii="Arial" w:hAnsi="Arial" w:cs="Arial"/>
          <w:color w:val="000000"/>
          <w:sz w:val="23"/>
          <w:szCs w:val="23"/>
        </w:rPr>
        <w:t xml:space="preserve">5. Слушателям, в семьях которых имеются личные автомобили, следует рассказать о противопожарных требованиях, предъявляемых к гаражам индивидуального </w:t>
      </w:r>
      <w:r>
        <w:rPr>
          <w:rFonts w:ascii="Arial" w:hAnsi="Arial" w:cs="Arial"/>
          <w:color w:val="000000"/>
          <w:sz w:val="23"/>
          <w:szCs w:val="23"/>
        </w:rPr>
        <w:lastRenderedPageBreak/>
        <w:t>пользования. Строить гаражи типа "ракушки" на придомной территории можно только с разрешения местных органов власти. Расстояние от проездов автотранспорта из гаражей всех типов и открытых автостоянок до нормируемых объектов должно быть не менее 7 метров. Автостоянки, открытые площадки, паркинги наземные гаражи-стоянки вместимостью 10 и менее машино-мест, могут располагаться от фасадов жилых домов на расстоянии 10 м. Автостоянки вместимостью 11 - 50 машино-мест - на расстоянии 15 м.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6" w:name="101273"/>
      <w:bookmarkEnd w:id="6"/>
      <w:r>
        <w:rPr>
          <w:rFonts w:ascii="Arial" w:hAnsi="Arial" w:cs="Arial"/>
          <w:color w:val="000000"/>
          <w:sz w:val="23"/>
          <w:szCs w:val="23"/>
        </w:rPr>
        <w:t>6. Гаражи можно делать в виде пристройки к одно-двух квартирному жилому дому. Такой гараж может быть выполнен из любого строительного материала, кроме древесины, и отделен от других помещений глухими негорючими пылегазонепроницаемыми стенами и перекрытиями. Такой гараж должен быть отделен от жилого дома хозяйственными постройками, образующими подобие противопожарной вставки. Если гараж пристраивают к жилому дому, то для входа в гараж устанавливают противопожарные двери.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7" w:name="101274"/>
      <w:bookmarkEnd w:id="7"/>
      <w:r>
        <w:rPr>
          <w:rFonts w:ascii="Arial" w:hAnsi="Arial" w:cs="Arial"/>
          <w:color w:val="000000"/>
          <w:sz w:val="23"/>
          <w:szCs w:val="23"/>
        </w:rPr>
        <w:t>7. При безгаражном хранении нельзя устанавливать автомобили в противопожарных разрывах между зданиями, в проездах дворов, вблизи гидрантов и других источниках водоснабжения. Стоянка автотранспорта на крышках колодцев пожарных гидрантов запрещается. Дороги и подъезды к источникам противопожарного водоснабжения должны обеспечивать проезд пожарной техники в любое время.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8" w:name="101275"/>
      <w:bookmarkEnd w:id="8"/>
      <w:r>
        <w:rPr>
          <w:rFonts w:ascii="Arial" w:hAnsi="Arial" w:cs="Arial"/>
          <w:color w:val="000000"/>
          <w:sz w:val="23"/>
          <w:szCs w:val="23"/>
        </w:rPr>
        <w:t>8. В гаражах запрещается: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9" w:name="101276"/>
      <w:bookmarkEnd w:id="9"/>
      <w:r>
        <w:rPr>
          <w:rFonts w:ascii="Arial" w:hAnsi="Arial" w:cs="Arial"/>
          <w:color w:val="000000"/>
          <w:sz w:val="23"/>
          <w:szCs w:val="23"/>
        </w:rPr>
        <w:t>- ставить автомашины, если у них обнаружена течь бензина из бака, бензопроводов и карбюратора;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0" w:name="101277"/>
      <w:bookmarkEnd w:id="10"/>
      <w:r>
        <w:rPr>
          <w:rFonts w:ascii="Arial" w:hAnsi="Arial" w:cs="Arial"/>
          <w:color w:val="000000"/>
          <w:sz w:val="23"/>
          <w:szCs w:val="23"/>
        </w:rPr>
        <w:t>- запрещаются в помещениях гаражей ремонтные работы или прогревание двигателей с помощью открытого огня;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1" w:name="101278"/>
      <w:bookmarkEnd w:id="11"/>
      <w:r>
        <w:rPr>
          <w:rFonts w:ascii="Arial" w:hAnsi="Arial" w:cs="Arial"/>
          <w:color w:val="000000"/>
          <w:sz w:val="23"/>
          <w:szCs w:val="23"/>
        </w:rPr>
        <w:t>- курить, мыть детали транспорта бензином, керосином, дизельным топливом, красить;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2" w:name="101279"/>
      <w:bookmarkEnd w:id="12"/>
      <w:r>
        <w:rPr>
          <w:rFonts w:ascii="Arial" w:hAnsi="Arial" w:cs="Arial"/>
          <w:color w:val="000000"/>
          <w:sz w:val="23"/>
          <w:szCs w:val="23"/>
        </w:rPr>
        <w:t>- хранение предметов домашнего обихода, пиломатериалов и других горючих веществ;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3" w:name="101280"/>
      <w:bookmarkEnd w:id="13"/>
      <w:r>
        <w:rPr>
          <w:rFonts w:ascii="Arial" w:hAnsi="Arial" w:cs="Arial"/>
          <w:color w:val="000000"/>
          <w:sz w:val="23"/>
          <w:szCs w:val="23"/>
        </w:rPr>
        <w:t>- заправлять технику топливом;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4" w:name="101281"/>
      <w:bookmarkEnd w:id="14"/>
      <w:r>
        <w:rPr>
          <w:rFonts w:ascii="Arial" w:hAnsi="Arial" w:cs="Arial"/>
          <w:color w:val="000000"/>
          <w:sz w:val="23"/>
          <w:szCs w:val="23"/>
        </w:rPr>
        <w:t>- оставлять в гараже промасленную ветошь.</w:t>
      </w:r>
    </w:p>
    <w:p w:rsidR="00315B51" w:rsidRDefault="00315B51" w:rsidP="00315B51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5" w:name="101282"/>
      <w:bookmarkEnd w:id="15"/>
      <w:r>
        <w:rPr>
          <w:rFonts w:ascii="Arial" w:hAnsi="Arial" w:cs="Arial"/>
          <w:color w:val="000000"/>
          <w:sz w:val="23"/>
          <w:szCs w:val="23"/>
        </w:rPr>
        <w:t>Помещение гаражей следует содержать в чистоте. Разлитое масло и горючее немедленно засыпают песком и удаляют, не допуская, чтобы они впитались в пол или в землю. При профилактических ремонтных работах двери гаража нужно держать открытыми.</w:t>
      </w:r>
    </w:p>
    <w:p w:rsidR="00394B68" w:rsidRPr="00315B51" w:rsidRDefault="00315B51" w:rsidP="00315B51">
      <w:bookmarkStart w:id="16" w:name="_GoBack"/>
      <w:bookmarkEnd w:id="16"/>
    </w:p>
    <w:sectPr w:rsidR="00394B68" w:rsidRPr="00315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B51"/>
    <w:rsid w:val="00315B51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5B51"/>
    <w:rPr>
      <w:color w:val="0000FF"/>
      <w:u w:val="single"/>
    </w:rPr>
  </w:style>
  <w:style w:type="paragraph" w:customStyle="1" w:styleId="pboth">
    <w:name w:val="pboth"/>
    <w:basedOn w:val="a"/>
    <w:rsid w:val="0031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5B51"/>
    <w:rPr>
      <w:color w:val="0000FF"/>
      <w:u w:val="single"/>
    </w:rPr>
  </w:style>
  <w:style w:type="paragraph" w:customStyle="1" w:styleId="pboth">
    <w:name w:val="pboth"/>
    <w:basedOn w:val="a"/>
    <w:rsid w:val="0031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dact.ru/law/metodika-provedeniia-profilakticheskoi-raboty-v-zhilom-sektore/prilozhenie-k-metodike/plany-konspekty-provedeniia-zaniatii/tema-n-1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816</Words>
  <Characters>4655</Characters>
  <Application>Microsoft Office Word</Application>
  <DocSecurity>0</DocSecurity>
  <Lines>38</Lines>
  <Paragraphs>10</Paragraphs>
  <ScaleCrop>false</ScaleCrop>
  <Company/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2024-10-02T07:54:00Z</dcterms:created>
  <dcterms:modified xsi:type="dcterms:W3CDTF">2024-10-02T07:55:00Z</dcterms:modified>
</cp:coreProperties>
</file>