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FD8" w:rsidRPr="003B6FD8" w:rsidRDefault="003B6FD8" w:rsidP="003B6FD8">
      <w:pPr>
        <w:widowControl w:val="0"/>
        <w:autoSpaceDE w:val="0"/>
        <w:autoSpaceDN w:val="0"/>
        <w:adjustRightInd w:val="0"/>
        <w:spacing w:after="0" w:line="240" w:lineRule="auto"/>
        <w:contextualSpacing/>
        <w:jc w:val="center"/>
        <w:rPr>
          <w:rFonts w:ascii="Times New Roman" w:hAnsi="Times New Roman"/>
          <w:bCs/>
          <w:sz w:val="28"/>
          <w:szCs w:val="28"/>
        </w:rPr>
      </w:pPr>
      <w:r w:rsidRPr="003B6FD8">
        <w:rPr>
          <w:rFonts w:ascii="Times New Roman" w:hAnsi="Times New Roman"/>
          <w:bCs/>
          <w:sz w:val="28"/>
          <w:szCs w:val="28"/>
        </w:rPr>
        <w:t>Российская Федерация</w:t>
      </w:r>
    </w:p>
    <w:p w:rsidR="003B6FD8" w:rsidRPr="003B6FD8" w:rsidRDefault="003B6FD8" w:rsidP="003B6FD8">
      <w:pPr>
        <w:widowControl w:val="0"/>
        <w:autoSpaceDE w:val="0"/>
        <w:autoSpaceDN w:val="0"/>
        <w:adjustRightInd w:val="0"/>
        <w:spacing w:after="0" w:line="240" w:lineRule="auto"/>
        <w:contextualSpacing/>
        <w:jc w:val="center"/>
        <w:rPr>
          <w:rFonts w:ascii="Times New Roman" w:hAnsi="Times New Roman"/>
          <w:bCs/>
          <w:sz w:val="28"/>
          <w:szCs w:val="28"/>
        </w:rPr>
      </w:pPr>
      <w:r w:rsidRPr="003B6FD8">
        <w:rPr>
          <w:rFonts w:ascii="Times New Roman" w:hAnsi="Times New Roman"/>
          <w:bCs/>
          <w:sz w:val="28"/>
          <w:szCs w:val="28"/>
        </w:rPr>
        <w:t>Иркутская область</w:t>
      </w:r>
    </w:p>
    <w:p w:rsidR="003B6FD8" w:rsidRPr="003B6FD8" w:rsidRDefault="003B6FD8" w:rsidP="003B6FD8">
      <w:pPr>
        <w:widowControl w:val="0"/>
        <w:autoSpaceDE w:val="0"/>
        <w:autoSpaceDN w:val="0"/>
        <w:adjustRightInd w:val="0"/>
        <w:spacing w:after="0" w:line="240" w:lineRule="auto"/>
        <w:contextualSpacing/>
        <w:jc w:val="center"/>
        <w:rPr>
          <w:rFonts w:ascii="Times New Roman" w:hAnsi="Times New Roman"/>
          <w:bCs/>
          <w:sz w:val="28"/>
          <w:szCs w:val="28"/>
        </w:rPr>
      </w:pPr>
      <w:proofErr w:type="spellStart"/>
      <w:r w:rsidRPr="003B6FD8">
        <w:rPr>
          <w:rFonts w:ascii="Times New Roman" w:hAnsi="Times New Roman"/>
          <w:bCs/>
          <w:sz w:val="28"/>
          <w:szCs w:val="28"/>
        </w:rPr>
        <w:t>Зиминский</w:t>
      </w:r>
      <w:proofErr w:type="spellEnd"/>
      <w:r w:rsidRPr="003B6FD8">
        <w:rPr>
          <w:rFonts w:ascii="Times New Roman" w:hAnsi="Times New Roman"/>
          <w:bCs/>
          <w:sz w:val="28"/>
          <w:szCs w:val="28"/>
        </w:rPr>
        <w:t xml:space="preserve"> район</w:t>
      </w:r>
    </w:p>
    <w:p w:rsidR="003B6FD8" w:rsidRPr="003B6FD8" w:rsidRDefault="003B6FD8" w:rsidP="003B6FD8">
      <w:pPr>
        <w:widowControl w:val="0"/>
        <w:autoSpaceDE w:val="0"/>
        <w:autoSpaceDN w:val="0"/>
        <w:adjustRightInd w:val="0"/>
        <w:spacing w:after="0" w:line="240" w:lineRule="auto"/>
        <w:contextualSpacing/>
        <w:jc w:val="center"/>
        <w:rPr>
          <w:rFonts w:ascii="Times New Roman" w:hAnsi="Times New Roman"/>
          <w:bCs/>
          <w:sz w:val="28"/>
          <w:szCs w:val="28"/>
        </w:rPr>
      </w:pPr>
    </w:p>
    <w:p w:rsidR="003B6FD8" w:rsidRPr="003B6FD8" w:rsidRDefault="003B6FD8" w:rsidP="003B6FD8">
      <w:pPr>
        <w:widowControl w:val="0"/>
        <w:autoSpaceDE w:val="0"/>
        <w:autoSpaceDN w:val="0"/>
        <w:adjustRightInd w:val="0"/>
        <w:spacing w:after="0" w:line="240" w:lineRule="auto"/>
        <w:contextualSpacing/>
        <w:jc w:val="center"/>
        <w:rPr>
          <w:rFonts w:ascii="Times New Roman" w:hAnsi="Times New Roman"/>
          <w:bCs/>
          <w:sz w:val="28"/>
          <w:szCs w:val="28"/>
        </w:rPr>
      </w:pPr>
      <w:r w:rsidRPr="003B6FD8">
        <w:rPr>
          <w:rFonts w:ascii="Times New Roman" w:hAnsi="Times New Roman"/>
          <w:bCs/>
          <w:sz w:val="28"/>
          <w:szCs w:val="28"/>
        </w:rPr>
        <w:t>Администрация</w:t>
      </w:r>
    </w:p>
    <w:p w:rsidR="003B6FD8" w:rsidRPr="003B6FD8" w:rsidRDefault="003B6FD8" w:rsidP="003B6FD8">
      <w:pPr>
        <w:spacing w:after="0" w:line="240" w:lineRule="auto"/>
        <w:contextualSpacing/>
        <w:jc w:val="center"/>
        <w:rPr>
          <w:rFonts w:ascii="Times New Roman" w:hAnsi="Times New Roman"/>
          <w:sz w:val="28"/>
          <w:szCs w:val="28"/>
        </w:rPr>
      </w:pPr>
      <w:r w:rsidRPr="003B6FD8">
        <w:rPr>
          <w:rFonts w:ascii="Times New Roman" w:hAnsi="Times New Roman"/>
          <w:bCs/>
          <w:sz w:val="28"/>
          <w:szCs w:val="28"/>
        </w:rPr>
        <w:t>Филипповского муниципального образования</w:t>
      </w:r>
    </w:p>
    <w:p w:rsidR="003B6FD8" w:rsidRPr="003B6FD8" w:rsidRDefault="003B6FD8" w:rsidP="003B6FD8">
      <w:pPr>
        <w:spacing w:after="0" w:line="240" w:lineRule="auto"/>
        <w:contextualSpacing/>
        <w:jc w:val="center"/>
        <w:rPr>
          <w:rFonts w:ascii="Times New Roman" w:hAnsi="Times New Roman"/>
          <w:szCs w:val="28"/>
        </w:rPr>
      </w:pPr>
    </w:p>
    <w:p w:rsidR="003B6FD8" w:rsidRPr="003B6FD8" w:rsidRDefault="003B6FD8" w:rsidP="003B6FD8">
      <w:pPr>
        <w:spacing w:after="0" w:line="240" w:lineRule="auto"/>
        <w:contextualSpacing/>
        <w:jc w:val="center"/>
        <w:rPr>
          <w:rFonts w:ascii="Times New Roman" w:hAnsi="Times New Roman"/>
          <w:b/>
          <w:sz w:val="32"/>
          <w:szCs w:val="32"/>
        </w:rPr>
      </w:pPr>
      <w:proofErr w:type="gramStart"/>
      <w:r w:rsidRPr="003B6FD8">
        <w:rPr>
          <w:rFonts w:ascii="Times New Roman" w:hAnsi="Times New Roman"/>
          <w:b/>
          <w:sz w:val="32"/>
          <w:szCs w:val="32"/>
        </w:rPr>
        <w:t>П</w:t>
      </w:r>
      <w:proofErr w:type="gramEnd"/>
      <w:r w:rsidRPr="003B6FD8">
        <w:rPr>
          <w:rFonts w:ascii="Times New Roman" w:hAnsi="Times New Roman"/>
          <w:b/>
          <w:sz w:val="32"/>
          <w:szCs w:val="32"/>
        </w:rPr>
        <w:t xml:space="preserve"> О С Т А Н О В Л Е Н И Е</w:t>
      </w:r>
    </w:p>
    <w:p w:rsidR="005A56BF" w:rsidRPr="003B6FD8" w:rsidRDefault="005A56BF" w:rsidP="007352E8">
      <w:pPr>
        <w:spacing w:after="0" w:line="240" w:lineRule="auto"/>
        <w:jc w:val="center"/>
        <w:rPr>
          <w:rFonts w:ascii="Times New Roman" w:hAnsi="Times New Roman"/>
          <w:b/>
          <w:sz w:val="28"/>
          <w:szCs w:val="28"/>
        </w:rPr>
      </w:pPr>
    </w:p>
    <w:p w:rsidR="005A56BF" w:rsidRPr="007352E8" w:rsidRDefault="005A56BF" w:rsidP="003B6FD8">
      <w:pPr>
        <w:spacing w:after="0" w:line="240" w:lineRule="auto"/>
        <w:ind w:left="-851"/>
        <w:jc w:val="center"/>
        <w:rPr>
          <w:rFonts w:ascii="Times New Roman" w:hAnsi="Times New Roman"/>
          <w:sz w:val="24"/>
          <w:szCs w:val="24"/>
        </w:rPr>
      </w:pPr>
      <w:r>
        <w:rPr>
          <w:rFonts w:ascii="Times New Roman" w:hAnsi="Times New Roman"/>
          <w:sz w:val="24"/>
          <w:szCs w:val="24"/>
        </w:rPr>
        <w:t xml:space="preserve">от </w:t>
      </w:r>
      <w:r>
        <w:rPr>
          <w:rFonts w:ascii="Times New Roman" w:hAnsi="Times New Roman"/>
          <w:color w:val="000000"/>
          <w:sz w:val="24"/>
          <w:szCs w:val="24"/>
        </w:rPr>
        <w:t>10</w:t>
      </w:r>
      <w:r w:rsidRPr="00A50DB4">
        <w:rPr>
          <w:rFonts w:ascii="Times New Roman" w:hAnsi="Times New Roman"/>
          <w:color w:val="000000"/>
          <w:sz w:val="24"/>
          <w:szCs w:val="24"/>
        </w:rPr>
        <w:t>.01.2018</w:t>
      </w:r>
      <w:r>
        <w:rPr>
          <w:rFonts w:ascii="Times New Roman" w:hAnsi="Times New Roman"/>
          <w:sz w:val="24"/>
          <w:szCs w:val="24"/>
        </w:rPr>
        <w:t>г.</w:t>
      </w:r>
      <w:r w:rsidR="003B6FD8">
        <w:rPr>
          <w:rFonts w:ascii="Times New Roman" w:hAnsi="Times New Roman"/>
          <w:sz w:val="24"/>
          <w:szCs w:val="24"/>
        </w:rPr>
        <w:t xml:space="preserve">                                 </w:t>
      </w:r>
      <w:proofErr w:type="spellStart"/>
      <w:r>
        <w:rPr>
          <w:rFonts w:ascii="Times New Roman" w:hAnsi="Times New Roman"/>
          <w:sz w:val="24"/>
          <w:szCs w:val="24"/>
        </w:rPr>
        <w:t>с</w:t>
      </w:r>
      <w:proofErr w:type="gramStart"/>
      <w:r>
        <w:rPr>
          <w:rFonts w:ascii="Times New Roman" w:hAnsi="Times New Roman"/>
          <w:sz w:val="24"/>
          <w:szCs w:val="24"/>
        </w:rPr>
        <w:t>.Ф</w:t>
      </w:r>
      <w:proofErr w:type="gramEnd"/>
      <w:r>
        <w:rPr>
          <w:rFonts w:ascii="Times New Roman" w:hAnsi="Times New Roman"/>
          <w:sz w:val="24"/>
          <w:szCs w:val="24"/>
        </w:rPr>
        <w:t>илипповск</w:t>
      </w:r>
      <w:proofErr w:type="spellEnd"/>
      <w:r w:rsidRPr="007352E8">
        <w:rPr>
          <w:rFonts w:ascii="Times New Roman" w:hAnsi="Times New Roman"/>
          <w:sz w:val="24"/>
          <w:szCs w:val="24"/>
        </w:rPr>
        <w:t xml:space="preserve">       </w:t>
      </w:r>
      <w:r w:rsidR="003B6FD8">
        <w:rPr>
          <w:rFonts w:ascii="Times New Roman" w:hAnsi="Times New Roman"/>
          <w:sz w:val="24"/>
          <w:szCs w:val="24"/>
        </w:rPr>
        <w:t xml:space="preserve">       </w:t>
      </w:r>
      <w:r>
        <w:rPr>
          <w:rFonts w:ascii="Times New Roman" w:hAnsi="Times New Roman"/>
          <w:sz w:val="24"/>
          <w:szCs w:val="24"/>
        </w:rPr>
        <w:t xml:space="preserve">                       № 5</w:t>
      </w:r>
    </w:p>
    <w:p w:rsidR="005A56BF" w:rsidRPr="007352E8" w:rsidRDefault="005A56BF" w:rsidP="003B6FD8">
      <w:pPr>
        <w:spacing w:after="0" w:line="240" w:lineRule="auto"/>
        <w:ind w:left="-851"/>
        <w:jc w:val="center"/>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r w:rsidRPr="007352E8">
        <w:rPr>
          <w:rFonts w:ascii="Times New Roman" w:hAnsi="Times New Roman"/>
          <w:sz w:val="24"/>
          <w:szCs w:val="24"/>
        </w:rPr>
        <w:t xml:space="preserve">Об утверждении Положения об оплате труда </w:t>
      </w:r>
    </w:p>
    <w:p w:rsidR="005A56BF" w:rsidRPr="007352E8" w:rsidRDefault="005A56BF" w:rsidP="007352E8">
      <w:pPr>
        <w:spacing w:after="0" w:line="240" w:lineRule="auto"/>
        <w:jc w:val="both"/>
        <w:rPr>
          <w:rFonts w:ascii="Times New Roman" w:hAnsi="Times New Roman"/>
          <w:sz w:val="24"/>
          <w:szCs w:val="24"/>
        </w:rPr>
      </w:pPr>
      <w:r>
        <w:rPr>
          <w:rFonts w:ascii="Times New Roman" w:hAnsi="Times New Roman"/>
          <w:sz w:val="24"/>
          <w:szCs w:val="24"/>
        </w:rPr>
        <w:t>р</w:t>
      </w:r>
      <w:r w:rsidRPr="007352E8">
        <w:rPr>
          <w:rFonts w:ascii="Times New Roman" w:hAnsi="Times New Roman"/>
          <w:sz w:val="24"/>
          <w:szCs w:val="24"/>
        </w:rPr>
        <w:t>аботников</w:t>
      </w:r>
      <w:r>
        <w:rPr>
          <w:rFonts w:ascii="Times New Roman" w:hAnsi="Times New Roman"/>
          <w:sz w:val="24"/>
          <w:szCs w:val="24"/>
        </w:rPr>
        <w:t xml:space="preserve"> </w:t>
      </w:r>
      <w:r w:rsidRPr="007352E8">
        <w:rPr>
          <w:rFonts w:ascii="Times New Roman" w:hAnsi="Times New Roman"/>
          <w:sz w:val="24"/>
          <w:szCs w:val="24"/>
        </w:rPr>
        <w:t xml:space="preserve">муниципального казенного учреждения </w:t>
      </w:r>
    </w:p>
    <w:p w:rsidR="005A56BF" w:rsidRDefault="005A56BF" w:rsidP="007352E8">
      <w:pPr>
        <w:spacing w:after="0" w:line="240" w:lineRule="auto"/>
        <w:jc w:val="both"/>
        <w:rPr>
          <w:rFonts w:ascii="Times New Roman" w:hAnsi="Times New Roman"/>
          <w:sz w:val="24"/>
          <w:szCs w:val="24"/>
        </w:rPr>
      </w:pPr>
      <w:r w:rsidRPr="007352E8">
        <w:rPr>
          <w:rFonts w:ascii="Times New Roman" w:hAnsi="Times New Roman"/>
          <w:sz w:val="24"/>
          <w:szCs w:val="24"/>
        </w:rPr>
        <w:t>«Служба коммун</w:t>
      </w:r>
      <w:r>
        <w:rPr>
          <w:rFonts w:ascii="Times New Roman" w:hAnsi="Times New Roman"/>
          <w:sz w:val="24"/>
          <w:szCs w:val="24"/>
        </w:rPr>
        <w:t>ального хозяйства Филипповского</w:t>
      </w:r>
      <w:r w:rsidRPr="007352E8">
        <w:rPr>
          <w:rFonts w:ascii="Times New Roman" w:hAnsi="Times New Roman"/>
          <w:sz w:val="24"/>
          <w:szCs w:val="24"/>
        </w:rPr>
        <w:t xml:space="preserve"> МО»</w:t>
      </w:r>
    </w:p>
    <w:p w:rsidR="005A56BF" w:rsidRPr="007352E8" w:rsidRDefault="005A56BF" w:rsidP="007352E8">
      <w:pPr>
        <w:spacing w:after="0" w:line="240" w:lineRule="auto"/>
        <w:jc w:val="both"/>
        <w:rPr>
          <w:rFonts w:ascii="Times New Roman" w:hAnsi="Times New Roman"/>
          <w:sz w:val="24"/>
          <w:szCs w:val="24"/>
        </w:rPr>
      </w:pPr>
    </w:p>
    <w:p w:rsidR="005A56BF" w:rsidRDefault="005A56BF" w:rsidP="003B6FD8">
      <w:pPr>
        <w:tabs>
          <w:tab w:val="left" w:pos="1200"/>
        </w:tabs>
        <w:spacing w:after="0" w:line="240" w:lineRule="auto"/>
        <w:ind w:firstLine="709"/>
        <w:jc w:val="both"/>
        <w:rPr>
          <w:rFonts w:ascii="Times New Roman" w:hAnsi="Times New Roman"/>
          <w:sz w:val="24"/>
          <w:szCs w:val="24"/>
        </w:rPr>
      </w:pPr>
      <w:r>
        <w:rPr>
          <w:rFonts w:ascii="Times New Roman" w:hAnsi="Times New Roman"/>
          <w:sz w:val="24"/>
          <w:szCs w:val="24"/>
        </w:rPr>
        <w:t>В соответствии с Федеральным законом от 06.10.2003г. № 131-ФЗ «Об общих принципах организации местного самоуправления в Российской Федерации», Трудовым кодексом, руководствуясь постановлением администрации Филипповского муниципального образования от 06.12.2017 г. № 47 «О создании Службы коммунального хозяйства» ст.ст. 7,23, 46 Устава Филипповского муниципального образования,  администрации Филипповского муниципального образования.</w:t>
      </w:r>
    </w:p>
    <w:p w:rsidR="005A56BF" w:rsidRDefault="005A56BF" w:rsidP="007352E8">
      <w:pPr>
        <w:spacing w:after="0" w:line="240" w:lineRule="auto"/>
        <w:ind w:firstLine="851"/>
        <w:jc w:val="both"/>
        <w:rPr>
          <w:rFonts w:ascii="Times New Roman" w:hAnsi="Times New Roman"/>
          <w:sz w:val="24"/>
          <w:szCs w:val="24"/>
        </w:rPr>
      </w:pPr>
    </w:p>
    <w:p w:rsidR="005A56BF" w:rsidRPr="007352E8" w:rsidRDefault="005A56BF" w:rsidP="003B6FD8">
      <w:pPr>
        <w:spacing w:after="0" w:line="240" w:lineRule="auto"/>
        <w:ind w:firstLine="851"/>
        <w:jc w:val="center"/>
        <w:rPr>
          <w:rFonts w:ascii="Times New Roman" w:hAnsi="Times New Roman"/>
          <w:sz w:val="24"/>
          <w:szCs w:val="24"/>
        </w:rPr>
      </w:pPr>
      <w:r>
        <w:rPr>
          <w:rFonts w:ascii="Times New Roman" w:hAnsi="Times New Roman"/>
          <w:sz w:val="24"/>
          <w:szCs w:val="24"/>
        </w:rPr>
        <w:t>ПОСТАНОВЛЯЕТ</w:t>
      </w:r>
      <w:r w:rsidRPr="007352E8">
        <w:rPr>
          <w:rFonts w:ascii="Times New Roman" w:hAnsi="Times New Roman"/>
          <w:sz w:val="24"/>
          <w:szCs w:val="24"/>
        </w:rPr>
        <w:t>:</w:t>
      </w:r>
    </w:p>
    <w:p w:rsidR="005A56BF" w:rsidRPr="007352E8" w:rsidRDefault="005A56BF" w:rsidP="007352E8">
      <w:pPr>
        <w:spacing w:after="0" w:line="240" w:lineRule="auto"/>
        <w:ind w:firstLine="851"/>
        <w:jc w:val="both"/>
        <w:rPr>
          <w:rFonts w:ascii="Times New Roman" w:hAnsi="Times New Roman"/>
          <w:sz w:val="24"/>
          <w:szCs w:val="24"/>
        </w:rPr>
      </w:pPr>
    </w:p>
    <w:p w:rsidR="005A56BF" w:rsidRPr="007352E8" w:rsidRDefault="003B6FD8" w:rsidP="003B6FD8">
      <w:pPr>
        <w:pStyle w:val="a3"/>
        <w:spacing w:after="0" w:line="240" w:lineRule="auto"/>
        <w:ind w:left="0" w:firstLine="709"/>
        <w:jc w:val="both"/>
        <w:rPr>
          <w:rFonts w:ascii="Times New Roman" w:hAnsi="Times New Roman"/>
          <w:sz w:val="24"/>
          <w:szCs w:val="24"/>
        </w:rPr>
      </w:pPr>
      <w:r>
        <w:rPr>
          <w:rFonts w:ascii="Times New Roman" w:hAnsi="Times New Roman"/>
          <w:sz w:val="24"/>
          <w:szCs w:val="24"/>
        </w:rPr>
        <w:t>1.</w:t>
      </w:r>
      <w:r w:rsidR="005A56BF" w:rsidRPr="007352E8">
        <w:rPr>
          <w:rFonts w:ascii="Times New Roman" w:hAnsi="Times New Roman"/>
          <w:sz w:val="24"/>
          <w:szCs w:val="24"/>
        </w:rPr>
        <w:t>Утвердить Положение об оплате труда работников муниципального казенного учреждения «Служба коммун</w:t>
      </w:r>
      <w:r w:rsidR="005A56BF">
        <w:rPr>
          <w:rFonts w:ascii="Times New Roman" w:hAnsi="Times New Roman"/>
          <w:sz w:val="24"/>
          <w:szCs w:val="24"/>
        </w:rPr>
        <w:t>ального хозяйства Филипповского</w:t>
      </w:r>
      <w:r w:rsidR="005A56BF" w:rsidRPr="007352E8">
        <w:rPr>
          <w:rFonts w:ascii="Times New Roman" w:hAnsi="Times New Roman"/>
          <w:sz w:val="24"/>
          <w:szCs w:val="24"/>
        </w:rPr>
        <w:t xml:space="preserve"> МО» (Приложение)</w:t>
      </w:r>
    </w:p>
    <w:p w:rsidR="005A56BF" w:rsidRPr="007352E8" w:rsidRDefault="003B6FD8" w:rsidP="003B6FD8">
      <w:pPr>
        <w:pStyle w:val="a3"/>
        <w:spacing w:after="0" w:line="240" w:lineRule="auto"/>
        <w:ind w:left="0" w:firstLine="709"/>
        <w:jc w:val="both"/>
        <w:rPr>
          <w:rFonts w:ascii="Times New Roman" w:hAnsi="Times New Roman"/>
          <w:sz w:val="24"/>
          <w:szCs w:val="24"/>
        </w:rPr>
      </w:pPr>
      <w:r>
        <w:rPr>
          <w:rFonts w:ascii="Times New Roman" w:hAnsi="Times New Roman"/>
          <w:sz w:val="24"/>
          <w:szCs w:val="24"/>
        </w:rPr>
        <w:t>2.</w:t>
      </w:r>
      <w:r w:rsidR="005A56BF" w:rsidRPr="007352E8">
        <w:rPr>
          <w:rFonts w:ascii="Times New Roman" w:hAnsi="Times New Roman"/>
          <w:sz w:val="24"/>
          <w:szCs w:val="24"/>
        </w:rPr>
        <w:t xml:space="preserve">Настоящее постановление вступает в силу </w:t>
      </w:r>
      <w:r w:rsidR="005A56BF">
        <w:rPr>
          <w:rFonts w:ascii="Times New Roman" w:hAnsi="Times New Roman"/>
          <w:color w:val="000000"/>
          <w:sz w:val="24"/>
          <w:szCs w:val="24"/>
        </w:rPr>
        <w:t>с 10</w:t>
      </w:r>
      <w:r w:rsidR="005A56BF" w:rsidRPr="002F2E26">
        <w:rPr>
          <w:rFonts w:ascii="Times New Roman" w:hAnsi="Times New Roman"/>
          <w:color w:val="000000"/>
          <w:sz w:val="24"/>
          <w:szCs w:val="24"/>
        </w:rPr>
        <w:t xml:space="preserve"> января 2018 года</w:t>
      </w:r>
      <w:r w:rsidR="005A56BF" w:rsidRPr="007352E8">
        <w:rPr>
          <w:rFonts w:ascii="Times New Roman" w:hAnsi="Times New Roman"/>
          <w:sz w:val="24"/>
          <w:szCs w:val="24"/>
        </w:rPr>
        <w:t xml:space="preserve"> и подлежит официальному опубликованию </w:t>
      </w:r>
      <w:r w:rsidR="005A56BF">
        <w:rPr>
          <w:rFonts w:ascii="Times New Roman" w:hAnsi="Times New Roman"/>
          <w:sz w:val="24"/>
          <w:szCs w:val="24"/>
        </w:rPr>
        <w:t xml:space="preserve">периодическом </w:t>
      </w:r>
      <w:proofErr w:type="gramStart"/>
      <w:r w:rsidR="005A56BF">
        <w:rPr>
          <w:rFonts w:ascii="Times New Roman" w:hAnsi="Times New Roman"/>
          <w:sz w:val="24"/>
          <w:szCs w:val="24"/>
        </w:rPr>
        <w:t>издании</w:t>
      </w:r>
      <w:proofErr w:type="gramEnd"/>
      <w:r w:rsidR="005A56BF">
        <w:rPr>
          <w:rFonts w:ascii="Times New Roman" w:hAnsi="Times New Roman"/>
          <w:sz w:val="24"/>
          <w:szCs w:val="24"/>
        </w:rPr>
        <w:t xml:space="preserve"> органов местного самоуправления Филипповского муниципального образования </w:t>
      </w:r>
      <w:r w:rsidR="005A56BF" w:rsidRPr="007352E8">
        <w:rPr>
          <w:rFonts w:ascii="Times New Roman" w:hAnsi="Times New Roman"/>
          <w:sz w:val="24"/>
          <w:szCs w:val="24"/>
        </w:rPr>
        <w:t>«Информационный вестник».</w:t>
      </w:r>
    </w:p>
    <w:p w:rsidR="005A56BF" w:rsidRPr="007352E8" w:rsidRDefault="003B6FD8" w:rsidP="003B6FD8">
      <w:pPr>
        <w:pStyle w:val="a3"/>
        <w:spacing w:after="0" w:line="240" w:lineRule="auto"/>
        <w:ind w:left="0" w:firstLine="709"/>
        <w:jc w:val="both"/>
        <w:rPr>
          <w:rFonts w:ascii="Times New Roman" w:hAnsi="Times New Roman"/>
          <w:sz w:val="24"/>
          <w:szCs w:val="24"/>
        </w:rPr>
      </w:pPr>
      <w:r>
        <w:rPr>
          <w:rFonts w:ascii="Times New Roman" w:hAnsi="Times New Roman"/>
          <w:sz w:val="24"/>
          <w:szCs w:val="24"/>
        </w:rPr>
        <w:t>3.</w:t>
      </w:r>
      <w:proofErr w:type="gramStart"/>
      <w:r w:rsidR="005A56BF" w:rsidRPr="007352E8">
        <w:rPr>
          <w:rFonts w:ascii="Times New Roman" w:hAnsi="Times New Roman"/>
          <w:sz w:val="24"/>
          <w:szCs w:val="24"/>
        </w:rPr>
        <w:t>Контроль за</w:t>
      </w:r>
      <w:proofErr w:type="gramEnd"/>
      <w:r w:rsidR="005A56BF" w:rsidRPr="007352E8">
        <w:rPr>
          <w:rFonts w:ascii="Times New Roman" w:hAnsi="Times New Roman"/>
          <w:sz w:val="24"/>
          <w:szCs w:val="24"/>
        </w:rPr>
        <w:t xml:space="preserve"> исполнением настоящего постановления оставляю за собой.</w:t>
      </w: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r>
        <w:rPr>
          <w:rFonts w:ascii="Times New Roman" w:hAnsi="Times New Roman"/>
          <w:sz w:val="24"/>
          <w:szCs w:val="24"/>
        </w:rPr>
        <w:t xml:space="preserve">Глава </w:t>
      </w:r>
      <w:proofErr w:type="gramStart"/>
      <w:r>
        <w:rPr>
          <w:rFonts w:ascii="Times New Roman" w:hAnsi="Times New Roman"/>
          <w:sz w:val="24"/>
          <w:szCs w:val="24"/>
        </w:rPr>
        <w:t>Филипповского</w:t>
      </w:r>
      <w:proofErr w:type="gramEnd"/>
      <w:r w:rsidRPr="007352E8">
        <w:rPr>
          <w:rFonts w:ascii="Times New Roman" w:hAnsi="Times New Roman"/>
          <w:sz w:val="24"/>
          <w:szCs w:val="24"/>
        </w:rPr>
        <w:t xml:space="preserve"> </w:t>
      </w:r>
    </w:p>
    <w:p w:rsidR="005A56BF" w:rsidRPr="007352E8" w:rsidRDefault="005A56BF" w:rsidP="007352E8">
      <w:pPr>
        <w:spacing w:after="0" w:line="240" w:lineRule="auto"/>
        <w:jc w:val="both"/>
        <w:rPr>
          <w:rFonts w:ascii="Times New Roman" w:hAnsi="Times New Roman"/>
          <w:sz w:val="24"/>
          <w:szCs w:val="24"/>
        </w:rPr>
      </w:pPr>
      <w:r w:rsidRPr="007352E8">
        <w:rPr>
          <w:rFonts w:ascii="Times New Roman" w:hAnsi="Times New Roman"/>
          <w:sz w:val="24"/>
          <w:szCs w:val="24"/>
        </w:rPr>
        <w:t xml:space="preserve">муниципального образования                                                        </w:t>
      </w:r>
      <w:r>
        <w:rPr>
          <w:rFonts w:ascii="Times New Roman" w:hAnsi="Times New Roman"/>
          <w:sz w:val="24"/>
          <w:szCs w:val="24"/>
        </w:rPr>
        <w:t xml:space="preserve">                 А.А. Федосеев</w:t>
      </w: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Default="005A56BF" w:rsidP="007352E8">
      <w:pPr>
        <w:spacing w:after="0" w:line="240" w:lineRule="auto"/>
        <w:jc w:val="both"/>
        <w:rPr>
          <w:rFonts w:ascii="Times New Roman" w:hAnsi="Times New Roman"/>
          <w:sz w:val="24"/>
          <w:szCs w:val="24"/>
        </w:rPr>
      </w:pPr>
    </w:p>
    <w:p w:rsidR="005A56BF" w:rsidRDefault="005A56BF" w:rsidP="007352E8">
      <w:pPr>
        <w:spacing w:after="0" w:line="240" w:lineRule="auto"/>
        <w:jc w:val="both"/>
        <w:rPr>
          <w:rFonts w:ascii="Times New Roman" w:hAnsi="Times New Roman"/>
          <w:sz w:val="24"/>
          <w:szCs w:val="24"/>
        </w:rPr>
      </w:pPr>
    </w:p>
    <w:p w:rsidR="005A56BF" w:rsidRDefault="005A56BF" w:rsidP="007352E8">
      <w:pPr>
        <w:spacing w:after="0" w:line="240" w:lineRule="auto"/>
        <w:jc w:val="both"/>
        <w:rPr>
          <w:rFonts w:ascii="Times New Roman" w:hAnsi="Times New Roman"/>
          <w:sz w:val="24"/>
          <w:szCs w:val="24"/>
        </w:rPr>
      </w:pPr>
    </w:p>
    <w:p w:rsidR="005A56BF" w:rsidRDefault="005A56BF" w:rsidP="007352E8">
      <w:pPr>
        <w:spacing w:after="0" w:line="240" w:lineRule="auto"/>
        <w:jc w:val="both"/>
        <w:rPr>
          <w:rFonts w:ascii="Times New Roman" w:hAnsi="Times New Roman"/>
          <w:sz w:val="24"/>
          <w:szCs w:val="24"/>
        </w:rPr>
      </w:pPr>
    </w:p>
    <w:p w:rsidR="005A56BF" w:rsidRDefault="005A56BF" w:rsidP="007352E8">
      <w:pPr>
        <w:spacing w:after="0" w:line="240" w:lineRule="auto"/>
        <w:jc w:val="both"/>
        <w:rPr>
          <w:rFonts w:ascii="Times New Roman" w:hAnsi="Times New Roman"/>
          <w:sz w:val="24"/>
          <w:szCs w:val="24"/>
        </w:rPr>
      </w:pPr>
    </w:p>
    <w:p w:rsidR="003B6FD8" w:rsidRDefault="003B6FD8" w:rsidP="007352E8">
      <w:pPr>
        <w:spacing w:after="0" w:line="240" w:lineRule="auto"/>
        <w:jc w:val="both"/>
        <w:rPr>
          <w:rFonts w:ascii="Times New Roman" w:hAnsi="Times New Roman"/>
          <w:sz w:val="24"/>
          <w:szCs w:val="24"/>
        </w:rPr>
      </w:pPr>
    </w:p>
    <w:p w:rsidR="003B6FD8" w:rsidRDefault="003B6FD8" w:rsidP="007352E8">
      <w:pPr>
        <w:spacing w:after="0" w:line="240" w:lineRule="auto"/>
        <w:jc w:val="both"/>
        <w:rPr>
          <w:rFonts w:ascii="Times New Roman" w:hAnsi="Times New Roman"/>
          <w:sz w:val="24"/>
          <w:szCs w:val="24"/>
        </w:rPr>
      </w:pPr>
    </w:p>
    <w:p w:rsidR="003B6FD8" w:rsidRDefault="003B6FD8" w:rsidP="007352E8">
      <w:pPr>
        <w:spacing w:after="0" w:line="240" w:lineRule="auto"/>
        <w:jc w:val="both"/>
        <w:rPr>
          <w:rFonts w:ascii="Times New Roman" w:hAnsi="Times New Roman"/>
          <w:sz w:val="24"/>
          <w:szCs w:val="24"/>
        </w:rPr>
      </w:pPr>
    </w:p>
    <w:p w:rsidR="003B6FD8" w:rsidRDefault="003B6FD8" w:rsidP="007352E8">
      <w:pPr>
        <w:spacing w:after="0" w:line="240" w:lineRule="auto"/>
        <w:jc w:val="both"/>
        <w:rPr>
          <w:rFonts w:ascii="Times New Roman" w:hAnsi="Times New Roman"/>
          <w:sz w:val="24"/>
          <w:szCs w:val="24"/>
        </w:rPr>
      </w:pPr>
    </w:p>
    <w:p w:rsidR="003B6FD8" w:rsidRDefault="003B6FD8" w:rsidP="007352E8">
      <w:pPr>
        <w:spacing w:after="0" w:line="240" w:lineRule="auto"/>
        <w:jc w:val="both"/>
        <w:rPr>
          <w:rFonts w:ascii="Times New Roman" w:hAnsi="Times New Roman"/>
          <w:sz w:val="24"/>
          <w:szCs w:val="24"/>
        </w:rPr>
      </w:pPr>
    </w:p>
    <w:p w:rsidR="003B6FD8" w:rsidRDefault="003B6FD8" w:rsidP="007352E8">
      <w:pPr>
        <w:spacing w:after="0" w:line="240" w:lineRule="auto"/>
        <w:jc w:val="both"/>
        <w:rPr>
          <w:rFonts w:ascii="Times New Roman" w:hAnsi="Times New Roman"/>
          <w:sz w:val="24"/>
          <w:szCs w:val="24"/>
        </w:rPr>
      </w:pPr>
    </w:p>
    <w:p w:rsidR="005A56BF" w:rsidRDefault="005A56BF" w:rsidP="00F5151A">
      <w:pPr>
        <w:spacing w:after="0" w:line="240" w:lineRule="auto"/>
        <w:rPr>
          <w:rFonts w:ascii="Times New Roman" w:hAnsi="Times New Roman"/>
          <w:sz w:val="24"/>
          <w:szCs w:val="24"/>
        </w:rPr>
      </w:pPr>
    </w:p>
    <w:p w:rsidR="005A56BF" w:rsidRPr="003B6FD8" w:rsidRDefault="005A56BF" w:rsidP="003B6FD8">
      <w:pPr>
        <w:spacing w:after="0" w:line="240" w:lineRule="auto"/>
        <w:jc w:val="right"/>
        <w:rPr>
          <w:rFonts w:ascii="Times New Roman" w:hAnsi="Times New Roman"/>
          <w:sz w:val="20"/>
          <w:szCs w:val="20"/>
        </w:rPr>
      </w:pPr>
      <w:r w:rsidRPr="003B6FD8">
        <w:rPr>
          <w:rFonts w:ascii="Times New Roman" w:hAnsi="Times New Roman"/>
          <w:sz w:val="20"/>
          <w:szCs w:val="20"/>
        </w:rPr>
        <w:lastRenderedPageBreak/>
        <w:t xml:space="preserve">                                                                                                                              Приложение   </w:t>
      </w:r>
    </w:p>
    <w:p w:rsidR="005A56BF" w:rsidRPr="003B6FD8" w:rsidRDefault="005A56BF" w:rsidP="003B6FD8">
      <w:pPr>
        <w:spacing w:after="0" w:line="240" w:lineRule="auto"/>
        <w:jc w:val="right"/>
        <w:rPr>
          <w:rFonts w:ascii="Times New Roman" w:hAnsi="Times New Roman"/>
          <w:sz w:val="20"/>
          <w:szCs w:val="20"/>
        </w:rPr>
      </w:pPr>
      <w:r w:rsidRPr="003B6FD8">
        <w:rPr>
          <w:rFonts w:ascii="Times New Roman" w:hAnsi="Times New Roman"/>
          <w:sz w:val="20"/>
          <w:szCs w:val="20"/>
        </w:rPr>
        <w:t>к постановлению администрации</w:t>
      </w:r>
    </w:p>
    <w:p w:rsidR="005A56BF" w:rsidRPr="003B6FD8" w:rsidRDefault="005A56BF" w:rsidP="003B6FD8">
      <w:pPr>
        <w:spacing w:after="0" w:line="240" w:lineRule="auto"/>
        <w:jc w:val="right"/>
        <w:rPr>
          <w:rFonts w:ascii="Times New Roman" w:hAnsi="Times New Roman"/>
          <w:sz w:val="20"/>
          <w:szCs w:val="20"/>
        </w:rPr>
      </w:pPr>
      <w:r w:rsidRPr="003B6FD8">
        <w:rPr>
          <w:rFonts w:ascii="Times New Roman" w:hAnsi="Times New Roman"/>
          <w:sz w:val="20"/>
          <w:szCs w:val="20"/>
        </w:rPr>
        <w:t>Филипповского муниципального образования</w:t>
      </w:r>
    </w:p>
    <w:p w:rsidR="005A56BF" w:rsidRPr="003B6FD8" w:rsidRDefault="005A56BF" w:rsidP="003B6FD8">
      <w:pPr>
        <w:spacing w:line="240" w:lineRule="auto"/>
        <w:jc w:val="right"/>
        <w:rPr>
          <w:rFonts w:ascii="Times New Roman" w:hAnsi="Times New Roman"/>
          <w:sz w:val="20"/>
          <w:szCs w:val="20"/>
        </w:rPr>
      </w:pPr>
      <w:r w:rsidRPr="003B6FD8">
        <w:rPr>
          <w:rFonts w:ascii="Times New Roman" w:hAnsi="Times New Roman"/>
          <w:sz w:val="20"/>
          <w:szCs w:val="20"/>
        </w:rPr>
        <w:t>№ 5 от 10.01.2018 г.</w:t>
      </w:r>
    </w:p>
    <w:p w:rsidR="005A56BF" w:rsidRPr="007352E8" w:rsidRDefault="005A56BF" w:rsidP="007352E8">
      <w:pPr>
        <w:spacing w:line="240" w:lineRule="auto"/>
        <w:jc w:val="center"/>
        <w:rPr>
          <w:rFonts w:ascii="Times New Roman" w:hAnsi="Times New Roman"/>
          <w:b/>
          <w:sz w:val="24"/>
          <w:szCs w:val="24"/>
        </w:rPr>
      </w:pPr>
      <w:r w:rsidRPr="007352E8">
        <w:rPr>
          <w:rFonts w:ascii="Times New Roman" w:hAnsi="Times New Roman"/>
          <w:b/>
          <w:sz w:val="24"/>
          <w:szCs w:val="24"/>
        </w:rPr>
        <w:t>ПОЛОЖЕНИЕ</w:t>
      </w:r>
    </w:p>
    <w:p w:rsidR="005A56BF" w:rsidRPr="007352E8" w:rsidRDefault="003B6FD8" w:rsidP="007352E8">
      <w:pPr>
        <w:spacing w:line="240" w:lineRule="auto"/>
        <w:jc w:val="center"/>
        <w:rPr>
          <w:rFonts w:ascii="Times New Roman" w:hAnsi="Times New Roman"/>
          <w:b/>
          <w:sz w:val="24"/>
          <w:szCs w:val="24"/>
        </w:rPr>
      </w:pPr>
      <w:r>
        <w:rPr>
          <w:rFonts w:ascii="Times New Roman" w:hAnsi="Times New Roman"/>
          <w:b/>
          <w:sz w:val="24"/>
          <w:szCs w:val="24"/>
        </w:rPr>
        <w:t>об оплате труда работников м</w:t>
      </w:r>
      <w:r w:rsidR="005A56BF" w:rsidRPr="007352E8">
        <w:rPr>
          <w:rFonts w:ascii="Times New Roman" w:hAnsi="Times New Roman"/>
          <w:b/>
          <w:sz w:val="24"/>
          <w:szCs w:val="24"/>
        </w:rPr>
        <w:t>униципального казенного учреждения «Служба коммун</w:t>
      </w:r>
      <w:r w:rsidR="005A56BF">
        <w:rPr>
          <w:rFonts w:ascii="Times New Roman" w:hAnsi="Times New Roman"/>
          <w:b/>
          <w:sz w:val="24"/>
          <w:szCs w:val="24"/>
        </w:rPr>
        <w:t>ального хозяйства Филипповского</w:t>
      </w:r>
      <w:r w:rsidR="005A56BF" w:rsidRPr="007352E8">
        <w:rPr>
          <w:rFonts w:ascii="Times New Roman" w:hAnsi="Times New Roman"/>
          <w:b/>
          <w:sz w:val="24"/>
          <w:szCs w:val="24"/>
        </w:rPr>
        <w:t xml:space="preserve"> муниципального образования»</w:t>
      </w:r>
    </w:p>
    <w:p w:rsidR="005A56BF" w:rsidRPr="007352E8" w:rsidRDefault="005A56BF" w:rsidP="00070C9D">
      <w:pPr>
        <w:spacing w:line="240" w:lineRule="auto"/>
        <w:jc w:val="center"/>
        <w:rPr>
          <w:rFonts w:ascii="Times New Roman" w:hAnsi="Times New Roman"/>
          <w:b/>
          <w:sz w:val="24"/>
          <w:szCs w:val="24"/>
        </w:rPr>
      </w:pPr>
      <w:r w:rsidRPr="007352E8">
        <w:rPr>
          <w:rFonts w:ascii="Times New Roman" w:hAnsi="Times New Roman"/>
          <w:b/>
          <w:sz w:val="24"/>
          <w:szCs w:val="24"/>
        </w:rPr>
        <w:t>1.Общие положения</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1.Настоящее Положение разработано на основании ст.135,144,145 Трудового кодекса Российской Федерации, нормативно-правовых актов Иркутской области.</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2.Положение предусматривает единые принципы формирования оплаты труда работников муниципального казенного учреждения «Служба коммунального хозяйства Филипповского муниципального образования» (далее – Учреждение), порядок определения окладов работников, установление персональных повышающих коэффициентов.</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 xml:space="preserve">3.Система оплаты труда работников Учреждения (далее </w:t>
      </w:r>
      <w:proofErr w:type="gramStart"/>
      <w:r w:rsidRPr="003B6FD8">
        <w:rPr>
          <w:rFonts w:ascii="Times New Roman" w:hAnsi="Times New Roman"/>
          <w:sz w:val="24"/>
          <w:szCs w:val="24"/>
        </w:rPr>
        <w:t>-р</w:t>
      </w:r>
      <w:proofErr w:type="gramEnd"/>
      <w:r w:rsidRPr="003B6FD8">
        <w:rPr>
          <w:rFonts w:ascii="Times New Roman" w:hAnsi="Times New Roman"/>
          <w:sz w:val="24"/>
          <w:szCs w:val="24"/>
        </w:rPr>
        <w:t>аботники) осуществляется в целях:</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 повышения уровня доходов работников;</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-установление зависимости величины заработной платы от сложности и качества выполняемых работ, уровня квалификации работников;</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-расширение прав руководителей в оценке деловых качеств работников и результатов их труда;</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-усиление стимулирующей роли оплаты труда в оценке результативности труда работников;</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 xml:space="preserve"> 4.Система оплаты труда работников носит открытый характер и устанавливается соглашениями, локальными нормативными правовыми актами Российской Федерации, законами и иными нормативно правовыми актами Иркутской области.</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5.Оплата труда работников включает в себя размеры окладов (должностных окладов), ставок заработной платы, выплаты компенсационного и стимулирующего характера устанавливается нормативными правовыми актами Российской Федерации, законами и иными нормативными правовыми актами Иркутской области, а также настоящим Положением.</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6.Оплата труда работников устанавливается с учетом:</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6.1.единого тарифно-квалификационного справочника должностей руководителей, специалистов и служащих;</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6.2.единого тарифно-квалификационного справочника профессий рабочих;</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6.3.государственных гарантий по оплате труда;</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6.4.рекомендаций Российской трехсторонней комиссии по регулированию социально-трудовых отношений;</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 xml:space="preserve">7.Месячная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установленного законодательством минимального </w:t>
      </w:r>
      <w:proofErr w:type="gramStart"/>
      <w:r w:rsidRPr="003B6FD8">
        <w:rPr>
          <w:rFonts w:ascii="Times New Roman" w:hAnsi="Times New Roman"/>
          <w:sz w:val="24"/>
          <w:szCs w:val="24"/>
        </w:rPr>
        <w:t>размера оплаты труда</w:t>
      </w:r>
      <w:proofErr w:type="gramEnd"/>
      <w:r w:rsidRPr="003B6FD8">
        <w:rPr>
          <w:rFonts w:ascii="Times New Roman" w:hAnsi="Times New Roman"/>
          <w:sz w:val="24"/>
          <w:szCs w:val="24"/>
        </w:rPr>
        <w:t>;</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 xml:space="preserve">8.Объем </w:t>
      </w:r>
      <w:proofErr w:type="gramStart"/>
      <w:r w:rsidRPr="003B6FD8">
        <w:rPr>
          <w:rFonts w:ascii="Times New Roman" w:hAnsi="Times New Roman"/>
          <w:sz w:val="24"/>
          <w:szCs w:val="24"/>
        </w:rPr>
        <w:t>бюджетных ассигнований, направляемых на оплату труда работников ежегодно определяется</w:t>
      </w:r>
      <w:proofErr w:type="gramEnd"/>
      <w:r w:rsidRPr="003B6FD8">
        <w:rPr>
          <w:rFonts w:ascii="Times New Roman" w:hAnsi="Times New Roman"/>
          <w:sz w:val="24"/>
          <w:szCs w:val="24"/>
        </w:rPr>
        <w:t xml:space="preserve"> администрацией Филипповского муниципального образования </w:t>
      </w:r>
      <w:proofErr w:type="spellStart"/>
      <w:r w:rsidRPr="003B6FD8">
        <w:rPr>
          <w:rFonts w:ascii="Times New Roman" w:hAnsi="Times New Roman"/>
          <w:sz w:val="24"/>
          <w:szCs w:val="24"/>
        </w:rPr>
        <w:t>Зиминского</w:t>
      </w:r>
      <w:proofErr w:type="spellEnd"/>
      <w:r w:rsidRPr="003B6FD8">
        <w:rPr>
          <w:rFonts w:ascii="Times New Roman" w:hAnsi="Times New Roman"/>
          <w:sz w:val="24"/>
          <w:szCs w:val="24"/>
        </w:rPr>
        <w:t xml:space="preserve"> района при формировании бюджета на очередной финансовый год.</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jc w:val="center"/>
        <w:rPr>
          <w:rFonts w:ascii="Times New Roman" w:hAnsi="Times New Roman"/>
          <w:b/>
          <w:sz w:val="24"/>
          <w:szCs w:val="24"/>
        </w:rPr>
      </w:pPr>
      <w:r w:rsidRPr="003B6FD8">
        <w:rPr>
          <w:rFonts w:ascii="Times New Roman" w:hAnsi="Times New Roman"/>
          <w:b/>
          <w:sz w:val="24"/>
          <w:szCs w:val="24"/>
        </w:rPr>
        <w:t>2.Порядок и условия оплаты труда работников Учреждения</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9.Оплата труда работников учреждения состоит из должностного оклада, компенсационных и стимулирующих выплат.</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 xml:space="preserve">Размеры окладов (должностных окладов), ставок заработной платы устанавливаются настоящим Положением по оплате труда на основе минимальных окладов по </w:t>
      </w:r>
      <w:r w:rsidRPr="003B6FD8">
        <w:rPr>
          <w:rFonts w:ascii="Times New Roman" w:hAnsi="Times New Roman"/>
          <w:sz w:val="24"/>
          <w:szCs w:val="24"/>
        </w:rPr>
        <w:lastRenderedPageBreak/>
        <w:t>профессиональным группам, установленных по занимаемым ими должностям специалистов, служащих, профессиям рабочих.</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 xml:space="preserve">К профессиональным квалификационным группам (далее </w:t>
      </w:r>
      <w:proofErr w:type="gramStart"/>
      <w:r w:rsidRPr="003B6FD8">
        <w:rPr>
          <w:rFonts w:ascii="Times New Roman" w:hAnsi="Times New Roman"/>
          <w:sz w:val="24"/>
          <w:szCs w:val="24"/>
        </w:rPr>
        <w:t>-П</w:t>
      </w:r>
      <w:proofErr w:type="gramEnd"/>
      <w:r w:rsidRPr="003B6FD8">
        <w:rPr>
          <w:rFonts w:ascii="Times New Roman" w:hAnsi="Times New Roman"/>
          <w:sz w:val="24"/>
          <w:szCs w:val="24"/>
        </w:rPr>
        <w:t>КГ) относятся группы профессий рабочих и должностей служащих, сформированные с учетом сферы деятельности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w:t>
      </w:r>
    </w:p>
    <w:p w:rsidR="005A56BF" w:rsidRPr="003B6FD8" w:rsidRDefault="005A56BF" w:rsidP="003B6FD8">
      <w:pPr>
        <w:pStyle w:val="a5"/>
        <w:ind w:firstLine="709"/>
        <w:jc w:val="both"/>
        <w:rPr>
          <w:rFonts w:ascii="Times New Roman" w:hAnsi="Times New Roman"/>
          <w:sz w:val="24"/>
          <w:szCs w:val="24"/>
        </w:rPr>
      </w:pPr>
      <w:proofErr w:type="gramStart"/>
      <w:r w:rsidRPr="003B6FD8">
        <w:rPr>
          <w:rFonts w:ascii="Times New Roman" w:hAnsi="Times New Roman"/>
          <w:sz w:val="24"/>
          <w:szCs w:val="24"/>
        </w:rPr>
        <w:t>10.Должностные оклады работников, занимающих должности работников, отнесенных к соответствующим ПКГ, устанавливаются руководителем учреждения на основе минимальных окладов, установленных по занимаемым ими должностям специалистов, служащих, профессиям рабочих и согласуется с главой администрации Филипповского МО (приложение).</w:t>
      </w:r>
      <w:proofErr w:type="gramEnd"/>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11.Повышающий коэффициент устанавливается работнику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стажа работы в учреждении и других факторов.</w:t>
      </w:r>
    </w:p>
    <w:p w:rsidR="005A56BF" w:rsidRPr="003B6FD8" w:rsidRDefault="005A56BF" w:rsidP="00312BD7">
      <w:pPr>
        <w:pStyle w:val="a5"/>
        <w:ind w:firstLine="709"/>
        <w:jc w:val="both"/>
        <w:rPr>
          <w:rFonts w:ascii="Times New Roman" w:hAnsi="Times New Roman"/>
          <w:sz w:val="24"/>
          <w:szCs w:val="24"/>
        </w:rPr>
      </w:pPr>
      <w:proofErr w:type="gramStart"/>
      <w:r w:rsidRPr="003B6FD8">
        <w:rPr>
          <w:rFonts w:ascii="Times New Roman" w:hAnsi="Times New Roman"/>
          <w:sz w:val="24"/>
          <w:szCs w:val="24"/>
        </w:rPr>
        <w:t>Работникам учреждения, с учетом отнесения должностей работников к соответствующим ПКГ, руководителем учреждения устанавливаются следующие повышающие коэффициенты к окладу:</w:t>
      </w:r>
      <w:proofErr w:type="gramEnd"/>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а) за квалификационную категорию к окладу по занимаемой должности;</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б</w:t>
      </w:r>
      <w:proofErr w:type="gramStart"/>
      <w:r w:rsidRPr="003B6FD8">
        <w:rPr>
          <w:rFonts w:ascii="Times New Roman" w:hAnsi="Times New Roman"/>
          <w:sz w:val="24"/>
          <w:szCs w:val="24"/>
        </w:rPr>
        <w:t>)п</w:t>
      </w:r>
      <w:proofErr w:type="gramEnd"/>
      <w:r w:rsidRPr="003B6FD8">
        <w:rPr>
          <w:rFonts w:ascii="Times New Roman" w:hAnsi="Times New Roman"/>
          <w:sz w:val="24"/>
          <w:szCs w:val="24"/>
        </w:rPr>
        <w:t>ерсональный повышающий коэффициент;</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12.Персональный повышающий коэффициент к окладу работникам устанавливается в зависимости от квалификационной категории, присвоенной работнику за профессиональное мастерство.</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13.Размер выплат по персональному повышающему коэффициенту к окладу определяется путем умножения оклада работников на повышающий коэффициент.</w:t>
      </w:r>
    </w:p>
    <w:p w:rsidR="005A56BF" w:rsidRPr="003B6FD8" w:rsidRDefault="005A56BF" w:rsidP="003B6FD8">
      <w:pPr>
        <w:pStyle w:val="a5"/>
        <w:jc w:val="both"/>
        <w:rPr>
          <w:rFonts w:ascii="Times New Roman" w:hAnsi="Times New Roman"/>
          <w:sz w:val="24"/>
          <w:szCs w:val="24"/>
        </w:rPr>
      </w:pPr>
      <w:r w:rsidRPr="003B6FD8">
        <w:rPr>
          <w:rFonts w:ascii="Times New Roman" w:hAnsi="Times New Roman"/>
          <w:sz w:val="24"/>
          <w:szCs w:val="24"/>
        </w:rPr>
        <w:t>Применение персональных повышающих коэффициентов к окладу не образует новый оклад и не учитывается при начислении компенсационных и стимулирующих выплат устанавливаемых по отношению к окладу.</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jc w:val="center"/>
        <w:rPr>
          <w:rFonts w:ascii="Times New Roman" w:hAnsi="Times New Roman"/>
          <w:b/>
          <w:sz w:val="24"/>
          <w:szCs w:val="24"/>
        </w:rPr>
      </w:pPr>
      <w:r w:rsidRPr="003B6FD8">
        <w:rPr>
          <w:rFonts w:ascii="Times New Roman" w:hAnsi="Times New Roman"/>
          <w:b/>
          <w:sz w:val="24"/>
          <w:szCs w:val="24"/>
        </w:rPr>
        <w:t>3.Стимулирующие выплаты</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14.Выплаты стимулирующего характера, размеры и условия их осуществления устанавливаются локальными нормативными актами Учреждения.</w:t>
      </w:r>
    </w:p>
    <w:p w:rsidR="005A56BF" w:rsidRPr="003B6FD8" w:rsidRDefault="005A56BF" w:rsidP="003B6FD8">
      <w:pPr>
        <w:pStyle w:val="a5"/>
        <w:jc w:val="both"/>
        <w:rPr>
          <w:rFonts w:ascii="Times New Roman" w:hAnsi="Times New Roman"/>
          <w:sz w:val="24"/>
          <w:szCs w:val="24"/>
        </w:rPr>
      </w:pPr>
      <w:r w:rsidRPr="003B6FD8">
        <w:rPr>
          <w:rFonts w:ascii="Times New Roman" w:hAnsi="Times New Roman"/>
          <w:sz w:val="24"/>
          <w:szCs w:val="24"/>
        </w:rPr>
        <w:t>Решение об установлении выплаты стимулирующего характера принимает руководитель учреждения в пределах бюджетных ассигнований на оплату труда работников учреждения.</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15.При формировании перечня стимулирующих выплат для работников учреждения следует исходить из необходимости определения качественных и количественных показателей для каждой конкретной стимулирующей выплаты, при достижении которых данные выплаты производятся.</w:t>
      </w:r>
    </w:p>
    <w:p w:rsidR="005A56BF" w:rsidRPr="003B6FD8" w:rsidRDefault="005A56BF" w:rsidP="003B6FD8">
      <w:pPr>
        <w:pStyle w:val="a5"/>
        <w:jc w:val="both"/>
        <w:rPr>
          <w:rFonts w:ascii="Times New Roman" w:hAnsi="Times New Roman"/>
          <w:sz w:val="24"/>
          <w:szCs w:val="24"/>
        </w:rPr>
      </w:pPr>
      <w:r w:rsidRPr="003B6FD8">
        <w:rPr>
          <w:rFonts w:ascii="Times New Roman" w:hAnsi="Times New Roman"/>
          <w:sz w:val="24"/>
          <w:szCs w:val="24"/>
        </w:rPr>
        <w:t>При определении размеров выплат стимулирующего характера рекомендуется учитывать:</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-успешное и добросовестное исполнение работником своих обязанностей в соответствующем периоде;</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-участие в выполнении особо важных работ.</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16.Работникам учреждений могут устанавливаться следующие стимулирующие выплаты к окладу:</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а) за интенсивность и высокие результаты работы;</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б) за выполнение особо важных и срочных работ;</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в) за результативность и качество выполняемых работ;</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 xml:space="preserve">17.Размер выплат стимулирующего характера может определяться  в процентах от должностного </w:t>
      </w:r>
      <w:r w:rsidRPr="003B6FD8">
        <w:rPr>
          <w:rFonts w:ascii="Times New Roman" w:hAnsi="Times New Roman"/>
          <w:color w:val="000000"/>
          <w:sz w:val="24"/>
          <w:szCs w:val="24"/>
        </w:rPr>
        <w:t xml:space="preserve">оклада </w:t>
      </w:r>
      <w:r w:rsidRPr="003B6FD8">
        <w:rPr>
          <w:rFonts w:ascii="Times New Roman" w:hAnsi="Times New Roman"/>
          <w:sz w:val="24"/>
          <w:szCs w:val="24"/>
        </w:rPr>
        <w:t xml:space="preserve">по </w:t>
      </w:r>
      <w:proofErr w:type="gramStart"/>
      <w:r w:rsidRPr="003B6FD8">
        <w:rPr>
          <w:rFonts w:ascii="Times New Roman" w:hAnsi="Times New Roman"/>
          <w:sz w:val="24"/>
          <w:szCs w:val="24"/>
        </w:rPr>
        <w:t>соответствующей</w:t>
      </w:r>
      <w:proofErr w:type="gramEnd"/>
      <w:r w:rsidRPr="003B6FD8">
        <w:rPr>
          <w:rFonts w:ascii="Times New Roman" w:hAnsi="Times New Roman"/>
          <w:sz w:val="24"/>
          <w:szCs w:val="24"/>
        </w:rPr>
        <w:t xml:space="preserve"> ПКГ.</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18.Оплата труда работника учреждения осуществляется в соответствии с заключенным с ним трудовым договорам</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lastRenderedPageBreak/>
        <w:t>19.При определении среднемесячной численности работников основного персонала учреждения учитываются:</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 среднемесячная численность работников основного персонала учреждения, работающих на условиях полного рабочего времени;</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 среднемесячная численность работников основного персонала учреждения, работающих на условиях неполного рабочего времени;</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 среднемесячная численность работников основного персонала учреждения, являющихся внешними совместителями.</w:t>
      </w:r>
    </w:p>
    <w:p w:rsidR="005A56BF" w:rsidRPr="003B6FD8" w:rsidRDefault="005A56BF" w:rsidP="003B6FD8">
      <w:pPr>
        <w:pStyle w:val="a5"/>
        <w:ind w:firstLine="709"/>
        <w:jc w:val="both"/>
        <w:rPr>
          <w:rFonts w:ascii="Times New Roman" w:hAnsi="Times New Roman"/>
          <w:sz w:val="24"/>
          <w:szCs w:val="24"/>
        </w:rPr>
      </w:pPr>
      <w:proofErr w:type="gramStart"/>
      <w:r w:rsidRPr="003B6FD8">
        <w:rPr>
          <w:rFonts w:ascii="Times New Roman" w:hAnsi="Times New Roman"/>
          <w:sz w:val="24"/>
          <w:szCs w:val="24"/>
        </w:rPr>
        <w:t>20.Среднемесячная численность работников основного персонала учреждения, работающих на условиях полного рабочего времени, исчисляется путем суммирования численности работников основного персонала учреждения, работающих на условиях полного рабочего времени, за каждый календарный день месяца, то есть с 1 по 30 или 31 число (для февраля – по 28 или 29 число), включая выходные и нерабочие праздничные дни, и деления полученной суммы на число</w:t>
      </w:r>
      <w:proofErr w:type="gramEnd"/>
      <w:r w:rsidRPr="003B6FD8">
        <w:rPr>
          <w:rFonts w:ascii="Times New Roman" w:hAnsi="Times New Roman"/>
          <w:sz w:val="24"/>
          <w:szCs w:val="24"/>
        </w:rPr>
        <w:t xml:space="preserve"> календарных дней месяца. Численность работников основного персонала учреждения,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учреждения, работающих на условиях полного рабочего времени, </w:t>
      </w:r>
      <w:proofErr w:type="gramStart"/>
      <w:r w:rsidRPr="003B6FD8">
        <w:rPr>
          <w:rFonts w:ascii="Times New Roman" w:hAnsi="Times New Roman"/>
          <w:sz w:val="24"/>
          <w:szCs w:val="24"/>
        </w:rPr>
        <w:t>за</w:t>
      </w:r>
      <w:proofErr w:type="gramEnd"/>
      <w:r w:rsidRPr="003B6FD8">
        <w:rPr>
          <w:rFonts w:ascii="Times New Roman" w:hAnsi="Times New Roman"/>
          <w:sz w:val="24"/>
          <w:szCs w:val="24"/>
        </w:rPr>
        <w:t xml:space="preserve"> </w:t>
      </w:r>
      <w:proofErr w:type="gramStart"/>
      <w:r w:rsidRPr="003B6FD8">
        <w:rPr>
          <w:rFonts w:ascii="Times New Roman" w:hAnsi="Times New Roman"/>
          <w:sz w:val="24"/>
          <w:szCs w:val="24"/>
        </w:rPr>
        <w:t>рабочий</w:t>
      </w:r>
      <w:proofErr w:type="gramEnd"/>
      <w:r w:rsidRPr="003B6FD8">
        <w:rPr>
          <w:rFonts w:ascii="Times New Roman" w:hAnsi="Times New Roman"/>
          <w:sz w:val="24"/>
          <w:szCs w:val="24"/>
        </w:rPr>
        <w:t xml:space="preserve"> день, предшествующий выходным или нерабочим праздничным дням.</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21.В численности работников основного персонала учреждения, работающих на условиях полного рабочего времени, за каждый календарный день месяца учитываются работники основного персонала учреждения, фактически работающие на основании табеля учета рабочего времени.</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22.Работник, работающий в учреждении более чем на одной ставке (оформленный в учреждении как внутренний совместитель), учитывается в списочной численности работников основного персонала учреждения как один человек (целая единица).</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23.Работники основного персонала учреждения, работающие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учреждения учитываются пропорционально отработанному времени.</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jc w:val="center"/>
        <w:rPr>
          <w:rFonts w:ascii="Times New Roman" w:hAnsi="Times New Roman"/>
          <w:b/>
          <w:sz w:val="24"/>
          <w:szCs w:val="24"/>
        </w:rPr>
      </w:pPr>
      <w:r w:rsidRPr="003B6FD8">
        <w:rPr>
          <w:rFonts w:ascii="Times New Roman" w:hAnsi="Times New Roman"/>
          <w:b/>
          <w:sz w:val="24"/>
          <w:szCs w:val="24"/>
        </w:rPr>
        <w:t>4.Виды выплат компенсационного характера, порядок и условия их применения</w:t>
      </w:r>
    </w:p>
    <w:p w:rsidR="005A56BF" w:rsidRPr="003B6FD8" w:rsidRDefault="005A56BF" w:rsidP="003B6FD8">
      <w:pPr>
        <w:pStyle w:val="a5"/>
        <w:jc w:val="both"/>
        <w:rPr>
          <w:rFonts w:ascii="Times New Roman" w:hAnsi="Times New Roman"/>
          <w:sz w:val="24"/>
          <w:szCs w:val="24"/>
        </w:rPr>
      </w:pPr>
    </w:p>
    <w:p w:rsidR="005A56BF" w:rsidRPr="003B6FD8" w:rsidRDefault="003B6FD8" w:rsidP="003B6FD8">
      <w:pPr>
        <w:pStyle w:val="a5"/>
        <w:ind w:firstLine="709"/>
        <w:jc w:val="both"/>
        <w:rPr>
          <w:rFonts w:ascii="Times New Roman" w:hAnsi="Times New Roman"/>
          <w:sz w:val="24"/>
          <w:szCs w:val="24"/>
        </w:rPr>
      </w:pPr>
      <w:r>
        <w:rPr>
          <w:rFonts w:ascii="Times New Roman" w:hAnsi="Times New Roman"/>
          <w:sz w:val="24"/>
          <w:szCs w:val="24"/>
        </w:rPr>
        <w:t xml:space="preserve"> </w:t>
      </w:r>
      <w:r w:rsidR="005A56BF" w:rsidRPr="003B6FD8">
        <w:rPr>
          <w:rFonts w:ascii="Times New Roman" w:hAnsi="Times New Roman"/>
          <w:sz w:val="24"/>
          <w:szCs w:val="24"/>
        </w:rPr>
        <w:t>24.В соответствии с трудовым законодательством Российской Федерации работникам устанавливаются следующие компенсационные выплаты:</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а) за работу на тяжелых работах, работах с вредными и (или) опасными и иными особыми условиями труда;</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б)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определённой трудовым договором;</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в) за работу в ночное время;</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г) за сверхурочную работу;</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д.) за работу в выходные и нерабочие праздничные дни;</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е) районный коэффициент и процентная надбавка к заработной плате за работу в районах Крайнего Севера и приравненных к ним местностям, установленных законодательством.</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25.Компенсационная выплата за работу на тяжёлых работах, работах с вредными и (или) опасными и иными особыми условиями труда производится на условиях и в порядке, установленном статьями 147,219 Трудового кодекса Российской Федерации.</w:t>
      </w:r>
    </w:p>
    <w:p w:rsidR="005A56BF" w:rsidRPr="003B6FD8" w:rsidRDefault="005A56BF" w:rsidP="003B6FD8">
      <w:pPr>
        <w:pStyle w:val="a5"/>
        <w:jc w:val="both"/>
        <w:rPr>
          <w:rFonts w:ascii="Times New Roman" w:hAnsi="Times New Roman"/>
          <w:sz w:val="24"/>
          <w:szCs w:val="24"/>
        </w:rPr>
      </w:pPr>
      <w:r w:rsidRPr="003B6FD8">
        <w:rPr>
          <w:rFonts w:ascii="Times New Roman" w:hAnsi="Times New Roman"/>
          <w:sz w:val="24"/>
          <w:szCs w:val="24"/>
        </w:rPr>
        <w:t>Конкретный размер выплаты за тяжёлую работу и работу с вредными или опасными условиями труда устанавливается по результатам аттестации рабочего места.</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lastRenderedPageBreak/>
        <w:t>26.Компенсационная выплата за совмещение профессий (должностей) и (или) за расширение зон обслуживания и (или) за увеличение объёма работы или исполнение обязанностей временно отсутствующего работника без освобождения от работы, определённой трудовым договором, устанавливается работникам на условиях и в порядке, предусмотренном статьёй 60.2 Трудового кодекса Российской Федерации.</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Размер компенсационной выплаты за совмещение профессий (должностей) и (или) за расширение зон обслуживания и (или) увеличение объёма работы без освобождения от работы, определённой трудовым договором, устанавливается по соглашению сторон трудового договора с учетом содержания и (или) объёма дополнительной работы.</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Размер компенсационной выплаты за исполнение обязанностей временно отсутствующего работника без освобождения от работы, определённой трудовым договором, устанавливается в случаях, если замещающий работник не является штатным заместителем или помощником отсутствующего работника, (при отсутствии должности заместителя). При этом</w:t>
      </w:r>
      <w:proofErr w:type="gramStart"/>
      <w:r w:rsidRPr="003B6FD8">
        <w:rPr>
          <w:rFonts w:ascii="Times New Roman" w:hAnsi="Times New Roman"/>
          <w:sz w:val="24"/>
          <w:szCs w:val="24"/>
        </w:rPr>
        <w:t>,</w:t>
      </w:r>
      <w:proofErr w:type="gramEnd"/>
      <w:r w:rsidRPr="003B6FD8">
        <w:rPr>
          <w:rFonts w:ascii="Times New Roman" w:hAnsi="Times New Roman"/>
          <w:sz w:val="24"/>
          <w:szCs w:val="24"/>
        </w:rPr>
        <w:t xml:space="preserve"> замещающему работнику выплачивается разница между его фактическим окладом (должностным, персональным) и должностным окладом замещающего работника (без учёта повышающих коэффициентов к окладу).</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27.Компенсационная выплата за работу в ночное время устанавливается работникам на условиях и в порядке, предусмотренных статьёй 96,154 Трудового кодекса Российской Федерации.</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Размер выплаты составляет за каждый час работы в ночное время – дополнительно 40% к должностному окладу, исчисленному за каждый час работы, путём деления должностного оклада работника на среднее количество рабочих часов в соответствующем календарном месяце.</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28.Компенсационная выплата за сверхурочную работу устанавливается работникам на условиях, в порядке и в размере, установленных статьями 99,152 Трудового кодекса Российской Федерации.</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Для выплат за сверхурочную работу со сменным режимом работы применяется суммированный учет рабочего времени, который вводится приказом руководителя учреждения.</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29.Компенсационная выплата за работу в выходные и нерабочие праздничные дни устанавливается работникам на условиях и в порядке, установленном статьёй 113,153 Трудового кодекса Российской Федерации.</w:t>
      </w:r>
    </w:p>
    <w:p w:rsidR="005A56BF" w:rsidRPr="003B6FD8" w:rsidRDefault="005A56BF" w:rsidP="00312BD7">
      <w:pPr>
        <w:pStyle w:val="a5"/>
        <w:ind w:firstLine="709"/>
        <w:jc w:val="both"/>
        <w:rPr>
          <w:rFonts w:ascii="Times New Roman" w:hAnsi="Times New Roman"/>
          <w:sz w:val="24"/>
          <w:szCs w:val="24"/>
        </w:rPr>
      </w:pPr>
      <w:proofErr w:type="gramStart"/>
      <w:r w:rsidRPr="003B6FD8">
        <w:rPr>
          <w:rFonts w:ascii="Times New Roman" w:hAnsi="Times New Roman"/>
          <w:sz w:val="24"/>
          <w:szCs w:val="24"/>
        </w:rPr>
        <w:t>Размер компенсационной выплаты за работу в выходные и нерабочие праздничные дни составляет не менее одинарной части должностного оклада сверх должностного оклада за каждый час работы, если работы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сверх должностного оклада за каждый час работы, если работа производилась сверх</w:t>
      </w:r>
      <w:proofErr w:type="gramEnd"/>
      <w:r w:rsidRPr="003B6FD8">
        <w:rPr>
          <w:rFonts w:ascii="Times New Roman" w:hAnsi="Times New Roman"/>
          <w:sz w:val="24"/>
          <w:szCs w:val="24"/>
        </w:rPr>
        <w:t xml:space="preserve"> месячной нормы рабочего времени.</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30.Районный коэффициент и процентная надбавка к заработной плате за работу в районах Крайнего Севера и приравненных к ним местностях, установленных законодательством, устанавливаются на условиях и в порядке, установленных статьями 316,317 Трудового кодекса Российской Федерации.</w:t>
      </w:r>
    </w:p>
    <w:p w:rsidR="005A56BF" w:rsidRPr="003B6FD8" w:rsidRDefault="005A56BF" w:rsidP="003B6FD8">
      <w:pPr>
        <w:pStyle w:val="a5"/>
        <w:jc w:val="both"/>
        <w:rPr>
          <w:rFonts w:ascii="Times New Roman" w:hAnsi="Times New Roman"/>
          <w:b/>
          <w:sz w:val="24"/>
          <w:szCs w:val="24"/>
        </w:rPr>
      </w:pPr>
    </w:p>
    <w:p w:rsidR="005A56BF" w:rsidRPr="003B6FD8" w:rsidRDefault="005A56BF" w:rsidP="003B6FD8">
      <w:pPr>
        <w:pStyle w:val="a5"/>
        <w:jc w:val="center"/>
        <w:rPr>
          <w:rFonts w:ascii="Times New Roman" w:hAnsi="Times New Roman"/>
          <w:b/>
          <w:sz w:val="24"/>
          <w:szCs w:val="24"/>
        </w:rPr>
      </w:pPr>
      <w:r w:rsidRPr="003B6FD8">
        <w:rPr>
          <w:rFonts w:ascii="Times New Roman" w:hAnsi="Times New Roman"/>
          <w:b/>
          <w:sz w:val="24"/>
          <w:szCs w:val="24"/>
        </w:rPr>
        <w:t>5.Другие вопросы оплаты труда</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ind w:firstLine="709"/>
        <w:jc w:val="both"/>
        <w:rPr>
          <w:rFonts w:ascii="Times New Roman" w:hAnsi="Times New Roman"/>
          <w:color w:val="000000"/>
          <w:sz w:val="24"/>
          <w:szCs w:val="24"/>
        </w:rPr>
      </w:pPr>
      <w:r w:rsidRPr="003B6FD8">
        <w:rPr>
          <w:rFonts w:ascii="Times New Roman" w:hAnsi="Times New Roman"/>
          <w:color w:val="000000"/>
          <w:sz w:val="24"/>
          <w:szCs w:val="24"/>
        </w:rPr>
        <w:t>31.В особых случаях из фонда оплаты труда за счет экономии учреждения работникам может быть оказана материальная помощь в случаях смерти супруга (супруги), родителей, детей, рождения ребенка, необходимости дорогостоящего лечения и приобретения дорогостоящих медикаментов.</w:t>
      </w:r>
    </w:p>
    <w:p w:rsidR="005A56BF" w:rsidRPr="003B6FD8" w:rsidRDefault="005A56BF" w:rsidP="00312BD7">
      <w:pPr>
        <w:pStyle w:val="a5"/>
        <w:ind w:firstLine="709"/>
        <w:jc w:val="both"/>
        <w:rPr>
          <w:rFonts w:ascii="Times New Roman" w:hAnsi="Times New Roman"/>
          <w:color w:val="000000"/>
          <w:sz w:val="24"/>
          <w:szCs w:val="24"/>
        </w:rPr>
      </w:pPr>
      <w:r w:rsidRPr="003B6FD8">
        <w:rPr>
          <w:rFonts w:ascii="Times New Roman" w:hAnsi="Times New Roman"/>
          <w:color w:val="000000"/>
          <w:sz w:val="24"/>
          <w:szCs w:val="24"/>
        </w:rPr>
        <w:t>32.Материальная помощь начисляется в размере одного оклада (ставки), установленного работнику на день выплаты, с учетом районного коэффициента и процентной надбавки к заработной плате за работу в районах, приравненных к районам Крайнего Севера.</w:t>
      </w:r>
    </w:p>
    <w:p w:rsidR="005A56BF" w:rsidRPr="003B6FD8" w:rsidRDefault="005A56BF" w:rsidP="003B6FD8">
      <w:pPr>
        <w:pStyle w:val="a5"/>
        <w:ind w:firstLine="709"/>
        <w:jc w:val="both"/>
        <w:rPr>
          <w:rFonts w:ascii="Times New Roman" w:hAnsi="Times New Roman"/>
          <w:color w:val="000000"/>
          <w:sz w:val="24"/>
          <w:szCs w:val="24"/>
        </w:rPr>
      </w:pPr>
      <w:r w:rsidRPr="003B6FD8">
        <w:rPr>
          <w:rFonts w:ascii="Times New Roman" w:hAnsi="Times New Roman"/>
          <w:color w:val="000000"/>
          <w:sz w:val="24"/>
          <w:szCs w:val="24"/>
        </w:rPr>
        <w:lastRenderedPageBreak/>
        <w:t>33.Решение об оказании материальной помощи принимает руководитель учреждения на основании письменного заявления работника с учётом финансовых возможностей учреждения.</w:t>
      </w:r>
    </w:p>
    <w:p w:rsidR="005A56BF" w:rsidRPr="003B6FD8" w:rsidRDefault="005A56BF" w:rsidP="00312BD7">
      <w:pPr>
        <w:pStyle w:val="a5"/>
        <w:ind w:firstLine="709"/>
        <w:jc w:val="both"/>
        <w:rPr>
          <w:rFonts w:ascii="Times New Roman" w:hAnsi="Times New Roman"/>
          <w:color w:val="000000"/>
          <w:sz w:val="24"/>
          <w:szCs w:val="24"/>
        </w:rPr>
      </w:pPr>
      <w:r w:rsidRPr="003B6FD8">
        <w:rPr>
          <w:rFonts w:ascii="Times New Roman" w:hAnsi="Times New Roman"/>
          <w:color w:val="000000"/>
          <w:sz w:val="24"/>
          <w:szCs w:val="24"/>
        </w:rPr>
        <w:t>Порядок и условия предоставления материальной помощи устанавливаются локальным нормативным актом учреждения. При расчете среднего заработка материальная помощь не учитывается.</w:t>
      </w:r>
    </w:p>
    <w:p w:rsidR="005A56BF" w:rsidRPr="003B6FD8" w:rsidRDefault="005A56BF" w:rsidP="003B6FD8">
      <w:pPr>
        <w:pStyle w:val="a5"/>
        <w:ind w:firstLine="709"/>
        <w:jc w:val="both"/>
        <w:rPr>
          <w:rFonts w:ascii="Times New Roman" w:hAnsi="Times New Roman"/>
          <w:color w:val="000000"/>
          <w:sz w:val="24"/>
          <w:szCs w:val="24"/>
        </w:rPr>
      </w:pPr>
      <w:proofErr w:type="gramStart"/>
      <w:r w:rsidRPr="003B6FD8">
        <w:rPr>
          <w:rFonts w:ascii="Times New Roman" w:hAnsi="Times New Roman"/>
          <w:color w:val="000000"/>
          <w:sz w:val="24"/>
          <w:szCs w:val="24"/>
        </w:rPr>
        <w:t>34.Работники, не имеющие специальной подготовки или стажа работы, установленных в требованиях к квалификации, но обладающие достаточным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специальную подготовку и стаж работы.</w:t>
      </w:r>
      <w:proofErr w:type="gramEnd"/>
    </w:p>
    <w:p w:rsidR="005A56BF" w:rsidRPr="003B6FD8" w:rsidRDefault="005A56BF" w:rsidP="003B6FD8">
      <w:pPr>
        <w:pStyle w:val="a5"/>
        <w:jc w:val="both"/>
        <w:rPr>
          <w:rFonts w:ascii="Times New Roman" w:hAnsi="Times New Roman"/>
          <w:color w:val="FF0000"/>
          <w:sz w:val="24"/>
          <w:szCs w:val="24"/>
        </w:rPr>
      </w:pPr>
    </w:p>
    <w:p w:rsidR="005A56BF" w:rsidRPr="003B6FD8" w:rsidRDefault="005A56BF" w:rsidP="003B6FD8">
      <w:pPr>
        <w:pStyle w:val="a5"/>
        <w:jc w:val="center"/>
        <w:rPr>
          <w:rFonts w:ascii="Times New Roman" w:hAnsi="Times New Roman"/>
          <w:b/>
          <w:sz w:val="24"/>
          <w:szCs w:val="24"/>
        </w:rPr>
      </w:pPr>
      <w:r w:rsidRPr="003B6FD8">
        <w:rPr>
          <w:rFonts w:ascii="Times New Roman" w:hAnsi="Times New Roman"/>
          <w:b/>
          <w:sz w:val="24"/>
          <w:szCs w:val="24"/>
        </w:rPr>
        <w:t>6.Условия работы по совместительству и совмещению.</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35.Оплата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 xml:space="preserve">При установлении лицам, работающим по совместительству с повременной оплатой труда, нормированных заданий оплата труда производиться по конечным результатам за фактически выполненный объем работ, не боле 50% оклада. </w:t>
      </w:r>
      <w:proofErr w:type="gramStart"/>
      <w:r w:rsidRPr="003B6FD8">
        <w:rPr>
          <w:rFonts w:ascii="Times New Roman" w:hAnsi="Times New Roman"/>
          <w:sz w:val="24"/>
          <w:szCs w:val="24"/>
        </w:rPr>
        <w:t>Конкретные размеры оплаты труда работающему по совместительству с повременной оплатой труда устанавливаются коллективным договором, локальным нормативным актом, принимаемым с учетом мнения представительного органа работников.</w:t>
      </w:r>
      <w:proofErr w:type="gramEnd"/>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Оплата труда по совместительству производится с учетом районного коэффициента и надбавки за работу в местностях, приравненных к районам Крайнего Севера.</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36.Размера доплат за совмещение профессий (должностей) или выполнение обязанностей работника определяется соглашением сторон трудового договора. При установлении размера доплат учитывается сложность, характер, объем выполняемых работ, степени использования рабочего времени, но не более 30% оклада. Конкретные размеры доплат за совмещение профессий (должностей) или выполнение обязанностей отсутствующего работника устанавливаются коллективным договором, локальным нормативным актом, принимаемым с учетом мнения представительного органа работников.</w:t>
      </w:r>
    </w:p>
    <w:p w:rsidR="005A56BF" w:rsidRPr="003B6FD8" w:rsidRDefault="005A56BF" w:rsidP="00312BD7">
      <w:pPr>
        <w:pStyle w:val="a5"/>
        <w:ind w:firstLine="709"/>
        <w:jc w:val="both"/>
        <w:rPr>
          <w:rFonts w:ascii="Times New Roman" w:hAnsi="Times New Roman"/>
          <w:sz w:val="24"/>
          <w:szCs w:val="24"/>
        </w:rPr>
      </w:pPr>
      <w:r w:rsidRPr="003B6FD8">
        <w:rPr>
          <w:rFonts w:ascii="Times New Roman" w:hAnsi="Times New Roman"/>
          <w:sz w:val="24"/>
          <w:szCs w:val="24"/>
        </w:rPr>
        <w:t>Доплаты не устанавливаются, если замещающий работник является штатным заместителем или помощником отсутствующего работника.</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jc w:val="center"/>
        <w:rPr>
          <w:rFonts w:ascii="Times New Roman" w:hAnsi="Times New Roman"/>
          <w:b/>
          <w:sz w:val="24"/>
          <w:szCs w:val="24"/>
        </w:rPr>
      </w:pPr>
      <w:r w:rsidRPr="003B6FD8">
        <w:rPr>
          <w:rFonts w:ascii="Times New Roman" w:hAnsi="Times New Roman"/>
          <w:b/>
          <w:sz w:val="24"/>
          <w:szCs w:val="24"/>
        </w:rPr>
        <w:t>7. Формирование фонда оплаты труда</w:t>
      </w:r>
    </w:p>
    <w:p w:rsidR="005A56BF" w:rsidRPr="003B6FD8" w:rsidRDefault="005A56BF" w:rsidP="003B6FD8">
      <w:pPr>
        <w:pStyle w:val="a5"/>
        <w:jc w:val="both"/>
        <w:rPr>
          <w:rFonts w:ascii="Times New Roman" w:hAnsi="Times New Roman"/>
          <w:b/>
          <w:sz w:val="24"/>
          <w:szCs w:val="24"/>
        </w:rPr>
      </w:pP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37.Формирование фонда оплаты труда учреждения осуществляется в пределах средств, предусмотренных бюджетом Филипповского муниципального образования на соответствующий финансовый год.</w:t>
      </w:r>
    </w:p>
    <w:p w:rsidR="005A56BF" w:rsidRPr="003B6FD8" w:rsidRDefault="005A56BF" w:rsidP="003B6FD8">
      <w:pPr>
        <w:pStyle w:val="a5"/>
        <w:ind w:firstLine="709"/>
        <w:jc w:val="both"/>
        <w:rPr>
          <w:rFonts w:ascii="Times New Roman" w:hAnsi="Times New Roman"/>
          <w:sz w:val="24"/>
          <w:szCs w:val="24"/>
        </w:rPr>
      </w:pPr>
      <w:r w:rsidRPr="003B6FD8">
        <w:rPr>
          <w:rFonts w:ascii="Times New Roman" w:hAnsi="Times New Roman"/>
          <w:sz w:val="24"/>
          <w:szCs w:val="24"/>
        </w:rPr>
        <w:t>38.Фонд оплаты труда учреждения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 в соответствии с законом Иркутской области.</w:t>
      </w: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jc w:val="both"/>
        <w:rPr>
          <w:rFonts w:ascii="Times New Roman" w:hAnsi="Times New Roman"/>
          <w:sz w:val="24"/>
          <w:szCs w:val="24"/>
        </w:rPr>
      </w:pPr>
    </w:p>
    <w:p w:rsidR="005A56BF" w:rsidRPr="003B6FD8" w:rsidRDefault="005A56BF" w:rsidP="003B6FD8">
      <w:pPr>
        <w:pStyle w:val="a5"/>
        <w:jc w:val="both"/>
        <w:rPr>
          <w:rFonts w:ascii="Times New Roman" w:hAnsi="Times New Roman"/>
          <w:sz w:val="24"/>
          <w:szCs w:val="24"/>
        </w:rPr>
      </w:pPr>
    </w:p>
    <w:p w:rsidR="003B6FD8" w:rsidRDefault="003B6FD8" w:rsidP="003B6FD8">
      <w:pPr>
        <w:spacing w:after="0" w:line="240" w:lineRule="auto"/>
        <w:jc w:val="both"/>
        <w:rPr>
          <w:rFonts w:ascii="Times New Roman" w:hAnsi="Times New Roman"/>
          <w:sz w:val="24"/>
          <w:szCs w:val="24"/>
        </w:rPr>
      </w:pPr>
    </w:p>
    <w:p w:rsidR="003B6FD8" w:rsidRDefault="003B6FD8" w:rsidP="003B6FD8">
      <w:pPr>
        <w:spacing w:after="0" w:line="240" w:lineRule="auto"/>
        <w:jc w:val="both"/>
        <w:rPr>
          <w:rFonts w:ascii="Times New Roman" w:hAnsi="Times New Roman"/>
          <w:sz w:val="24"/>
          <w:szCs w:val="24"/>
        </w:rPr>
      </w:pPr>
    </w:p>
    <w:p w:rsidR="003B6FD8" w:rsidRDefault="003B6FD8" w:rsidP="003B6FD8">
      <w:pPr>
        <w:spacing w:after="0" w:line="240" w:lineRule="auto"/>
        <w:jc w:val="both"/>
        <w:rPr>
          <w:rFonts w:ascii="Times New Roman" w:hAnsi="Times New Roman"/>
          <w:sz w:val="24"/>
          <w:szCs w:val="24"/>
        </w:rPr>
      </w:pPr>
    </w:p>
    <w:p w:rsidR="003B6FD8" w:rsidRDefault="003B6FD8" w:rsidP="002E52A6">
      <w:pPr>
        <w:spacing w:after="0" w:line="240" w:lineRule="auto"/>
        <w:rPr>
          <w:rFonts w:ascii="Times New Roman" w:hAnsi="Times New Roman"/>
          <w:sz w:val="24"/>
          <w:szCs w:val="24"/>
        </w:rPr>
      </w:pPr>
    </w:p>
    <w:p w:rsidR="003B6FD8" w:rsidRDefault="003B6FD8" w:rsidP="002E52A6">
      <w:pPr>
        <w:spacing w:after="0" w:line="240" w:lineRule="auto"/>
        <w:rPr>
          <w:rFonts w:ascii="Times New Roman" w:hAnsi="Times New Roman"/>
          <w:sz w:val="24"/>
          <w:szCs w:val="24"/>
        </w:rPr>
      </w:pPr>
    </w:p>
    <w:p w:rsidR="003B6FD8" w:rsidRDefault="003B6FD8" w:rsidP="002E52A6">
      <w:pPr>
        <w:spacing w:after="0" w:line="240" w:lineRule="auto"/>
        <w:rPr>
          <w:rFonts w:ascii="Times New Roman" w:hAnsi="Times New Roman"/>
          <w:sz w:val="24"/>
          <w:szCs w:val="24"/>
        </w:rPr>
      </w:pPr>
    </w:p>
    <w:p w:rsidR="005A56BF" w:rsidRPr="003B6FD8" w:rsidRDefault="005A56BF" w:rsidP="003B6FD8">
      <w:pPr>
        <w:spacing w:after="0" w:line="240" w:lineRule="auto"/>
        <w:jc w:val="right"/>
        <w:rPr>
          <w:rFonts w:ascii="Times New Roman" w:hAnsi="Times New Roman"/>
          <w:sz w:val="20"/>
          <w:szCs w:val="20"/>
        </w:rPr>
      </w:pPr>
      <w:r>
        <w:rPr>
          <w:rFonts w:ascii="Times New Roman" w:hAnsi="Times New Roman"/>
          <w:sz w:val="24"/>
          <w:szCs w:val="24"/>
        </w:rPr>
        <w:lastRenderedPageBreak/>
        <w:t xml:space="preserve">                                                                                                                           </w:t>
      </w:r>
      <w:r w:rsidRPr="003B6FD8">
        <w:rPr>
          <w:rFonts w:ascii="Times New Roman" w:hAnsi="Times New Roman"/>
          <w:sz w:val="20"/>
          <w:szCs w:val="20"/>
        </w:rPr>
        <w:t xml:space="preserve">Приложение </w:t>
      </w:r>
    </w:p>
    <w:p w:rsidR="005A56BF" w:rsidRPr="003B6FD8" w:rsidRDefault="005A56BF" w:rsidP="003B6FD8">
      <w:pPr>
        <w:spacing w:after="0" w:line="240" w:lineRule="auto"/>
        <w:ind w:firstLine="426"/>
        <w:jc w:val="right"/>
        <w:rPr>
          <w:rFonts w:ascii="Times New Roman" w:hAnsi="Times New Roman"/>
          <w:sz w:val="20"/>
          <w:szCs w:val="20"/>
        </w:rPr>
      </w:pPr>
      <w:bookmarkStart w:id="0" w:name="_GoBack"/>
      <w:bookmarkEnd w:id="0"/>
      <w:r w:rsidRPr="003B6FD8">
        <w:rPr>
          <w:rFonts w:ascii="Times New Roman" w:hAnsi="Times New Roman"/>
          <w:sz w:val="20"/>
          <w:szCs w:val="20"/>
        </w:rPr>
        <w:t xml:space="preserve">к Положению об оплате труда работников </w:t>
      </w:r>
    </w:p>
    <w:p w:rsidR="005A56BF" w:rsidRPr="003B6FD8" w:rsidRDefault="005A56BF" w:rsidP="003B6FD8">
      <w:pPr>
        <w:spacing w:after="0" w:line="240" w:lineRule="auto"/>
        <w:ind w:firstLine="426"/>
        <w:jc w:val="right"/>
        <w:rPr>
          <w:rFonts w:ascii="Times New Roman" w:hAnsi="Times New Roman"/>
          <w:sz w:val="20"/>
          <w:szCs w:val="20"/>
        </w:rPr>
      </w:pPr>
      <w:r w:rsidRPr="003B6FD8">
        <w:rPr>
          <w:rFonts w:ascii="Times New Roman" w:hAnsi="Times New Roman"/>
          <w:sz w:val="20"/>
          <w:szCs w:val="20"/>
        </w:rPr>
        <w:t>МКУ «Служба коммунального хозяйства</w:t>
      </w:r>
    </w:p>
    <w:p w:rsidR="005A56BF" w:rsidRPr="003B6FD8" w:rsidRDefault="005A56BF" w:rsidP="003B6FD8">
      <w:pPr>
        <w:spacing w:after="0" w:line="240" w:lineRule="auto"/>
        <w:ind w:firstLine="426"/>
        <w:jc w:val="right"/>
        <w:rPr>
          <w:rFonts w:ascii="Times New Roman" w:hAnsi="Times New Roman"/>
          <w:sz w:val="20"/>
          <w:szCs w:val="20"/>
        </w:rPr>
      </w:pPr>
      <w:r w:rsidRPr="003B6FD8">
        <w:rPr>
          <w:rFonts w:ascii="Times New Roman" w:hAnsi="Times New Roman"/>
          <w:sz w:val="20"/>
          <w:szCs w:val="20"/>
        </w:rPr>
        <w:t>Филипповского МО»</w:t>
      </w:r>
    </w:p>
    <w:p w:rsidR="005A56BF" w:rsidRPr="007352E8" w:rsidRDefault="005A56BF" w:rsidP="007352E8">
      <w:pPr>
        <w:spacing w:after="0" w:line="240" w:lineRule="auto"/>
        <w:ind w:firstLine="426"/>
        <w:jc w:val="both"/>
        <w:rPr>
          <w:rFonts w:ascii="Times New Roman" w:hAnsi="Times New Roman"/>
          <w:sz w:val="24"/>
          <w:szCs w:val="24"/>
        </w:rPr>
      </w:pPr>
    </w:p>
    <w:p w:rsidR="005A56BF" w:rsidRPr="007352E8" w:rsidRDefault="005A56BF" w:rsidP="007352E8">
      <w:pPr>
        <w:spacing w:after="0" w:line="240" w:lineRule="auto"/>
        <w:ind w:firstLine="426"/>
        <w:jc w:val="both"/>
        <w:rPr>
          <w:rFonts w:ascii="Times New Roman" w:hAnsi="Times New Roman"/>
          <w:sz w:val="24"/>
          <w:szCs w:val="24"/>
        </w:rPr>
      </w:pPr>
    </w:p>
    <w:p w:rsidR="005A56BF" w:rsidRPr="007352E8" w:rsidRDefault="005A56BF" w:rsidP="007352E8">
      <w:pPr>
        <w:spacing w:after="0" w:line="240" w:lineRule="auto"/>
        <w:ind w:firstLine="426"/>
        <w:jc w:val="both"/>
        <w:rPr>
          <w:rFonts w:ascii="Times New Roman" w:hAnsi="Times New Roman"/>
          <w:b/>
          <w:sz w:val="24"/>
          <w:szCs w:val="24"/>
        </w:rPr>
      </w:pPr>
      <w:r w:rsidRPr="007352E8">
        <w:rPr>
          <w:rFonts w:ascii="Times New Roman" w:hAnsi="Times New Roman"/>
          <w:b/>
          <w:sz w:val="24"/>
          <w:szCs w:val="24"/>
        </w:rPr>
        <w:t>Размеры ежемесячных окладов и персональных повышающих коэффициентов</w:t>
      </w:r>
    </w:p>
    <w:p w:rsidR="005A56BF" w:rsidRPr="007352E8" w:rsidRDefault="005A56BF" w:rsidP="007352E8">
      <w:pPr>
        <w:spacing w:after="0" w:line="240" w:lineRule="auto"/>
        <w:ind w:firstLine="426"/>
        <w:jc w:val="both"/>
        <w:rPr>
          <w:rFonts w:ascii="Times New Roman" w:hAnsi="Times New Roman"/>
          <w:b/>
          <w:sz w:val="24"/>
          <w:szCs w:val="24"/>
        </w:rPr>
      </w:pPr>
      <w:r w:rsidRPr="007352E8">
        <w:rPr>
          <w:rFonts w:ascii="Times New Roman" w:hAnsi="Times New Roman"/>
          <w:b/>
          <w:sz w:val="24"/>
          <w:szCs w:val="24"/>
        </w:rPr>
        <w:t>работников МКУ «Служба коммун</w:t>
      </w:r>
      <w:r>
        <w:rPr>
          <w:rFonts w:ascii="Times New Roman" w:hAnsi="Times New Roman"/>
          <w:b/>
          <w:sz w:val="24"/>
          <w:szCs w:val="24"/>
        </w:rPr>
        <w:t>ального хозяйства Филипповского</w:t>
      </w:r>
      <w:r w:rsidRPr="007352E8">
        <w:rPr>
          <w:rFonts w:ascii="Times New Roman" w:hAnsi="Times New Roman"/>
          <w:b/>
          <w:sz w:val="24"/>
          <w:szCs w:val="24"/>
        </w:rPr>
        <w:t xml:space="preserve"> МО»</w:t>
      </w:r>
    </w:p>
    <w:p w:rsidR="005A56BF" w:rsidRPr="007352E8" w:rsidRDefault="005A56BF" w:rsidP="007352E8">
      <w:pPr>
        <w:spacing w:after="0" w:line="240" w:lineRule="auto"/>
        <w:ind w:firstLine="426"/>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92"/>
        <w:gridCol w:w="2393"/>
        <w:gridCol w:w="2393"/>
        <w:gridCol w:w="2393"/>
      </w:tblGrid>
      <w:tr w:rsidR="005A56BF" w:rsidRPr="006C126C" w:rsidTr="006C126C">
        <w:tc>
          <w:tcPr>
            <w:tcW w:w="2392" w:type="dxa"/>
          </w:tcPr>
          <w:p w:rsidR="005A56BF" w:rsidRPr="006C126C" w:rsidRDefault="005A56BF" w:rsidP="006C126C">
            <w:pPr>
              <w:spacing w:after="0" w:line="240" w:lineRule="auto"/>
              <w:jc w:val="both"/>
              <w:rPr>
                <w:rFonts w:ascii="Times New Roman" w:hAnsi="Times New Roman"/>
                <w:sz w:val="24"/>
                <w:szCs w:val="24"/>
              </w:rPr>
            </w:pPr>
            <w:r w:rsidRPr="006C126C">
              <w:rPr>
                <w:rFonts w:ascii="Times New Roman" w:hAnsi="Times New Roman"/>
                <w:sz w:val="24"/>
                <w:szCs w:val="24"/>
              </w:rPr>
              <w:t>№</w:t>
            </w:r>
          </w:p>
        </w:tc>
        <w:tc>
          <w:tcPr>
            <w:tcW w:w="2393" w:type="dxa"/>
          </w:tcPr>
          <w:p w:rsidR="005A56BF" w:rsidRPr="003E097A" w:rsidRDefault="005A56BF" w:rsidP="006C126C">
            <w:pPr>
              <w:spacing w:after="0" w:line="240" w:lineRule="auto"/>
              <w:jc w:val="both"/>
              <w:rPr>
                <w:rFonts w:ascii="Times New Roman" w:hAnsi="Times New Roman"/>
                <w:sz w:val="24"/>
                <w:szCs w:val="24"/>
              </w:rPr>
            </w:pPr>
            <w:r w:rsidRPr="003E097A">
              <w:rPr>
                <w:rFonts w:ascii="Times New Roman" w:hAnsi="Times New Roman"/>
                <w:sz w:val="24"/>
                <w:szCs w:val="24"/>
              </w:rPr>
              <w:t>Должность (профессия)</w:t>
            </w:r>
          </w:p>
        </w:tc>
        <w:tc>
          <w:tcPr>
            <w:tcW w:w="2393" w:type="dxa"/>
          </w:tcPr>
          <w:p w:rsidR="005A56BF" w:rsidRPr="003E097A" w:rsidRDefault="005A56BF" w:rsidP="006C126C">
            <w:pPr>
              <w:spacing w:after="0" w:line="240" w:lineRule="auto"/>
              <w:jc w:val="both"/>
              <w:rPr>
                <w:rFonts w:ascii="Times New Roman" w:hAnsi="Times New Roman"/>
                <w:sz w:val="24"/>
                <w:szCs w:val="24"/>
              </w:rPr>
            </w:pPr>
            <w:r w:rsidRPr="003E097A">
              <w:rPr>
                <w:rFonts w:ascii="Times New Roman" w:hAnsi="Times New Roman"/>
                <w:sz w:val="24"/>
                <w:szCs w:val="24"/>
              </w:rPr>
              <w:t>Минимальный оклад, руб.</w:t>
            </w:r>
          </w:p>
        </w:tc>
        <w:tc>
          <w:tcPr>
            <w:tcW w:w="2393" w:type="dxa"/>
          </w:tcPr>
          <w:p w:rsidR="005A56BF" w:rsidRPr="006C126C" w:rsidRDefault="005A56BF" w:rsidP="006C126C">
            <w:pPr>
              <w:spacing w:after="0" w:line="240" w:lineRule="auto"/>
              <w:jc w:val="both"/>
              <w:rPr>
                <w:rFonts w:ascii="Times New Roman" w:hAnsi="Times New Roman"/>
                <w:sz w:val="24"/>
                <w:szCs w:val="24"/>
              </w:rPr>
            </w:pPr>
            <w:r w:rsidRPr="006C126C">
              <w:rPr>
                <w:rFonts w:ascii="Times New Roman" w:hAnsi="Times New Roman"/>
                <w:sz w:val="24"/>
                <w:szCs w:val="24"/>
              </w:rPr>
              <w:t>Персональный повышающий коэффициент, %</w:t>
            </w:r>
          </w:p>
        </w:tc>
      </w:tr>
      <w:tr w:rsidR="005A56BF" w:rsidRPr="006C126C" w:rsidTr="006C126C">
        <w:tc>
          <w:tcPr>
            <w:tcW w:w="2392" w:type="dxa"/>
          </w:tcPr>
          <w:p w:rsidR="005A56BF" w:rsidRPr="006C126C" w:rsidRDefault="005A56BF" w:rsidP="006C126C">
            <w:pPr>
              <w:spacing w:after="0" w:line="240" w:lineRule="auto"/>
              <w:jc w:val="both"/>
              <w:rPr>
                <w:rFonts w:ascii="Times New Roman" w:hAnsi="Times New Roman"/>
                <w:sz w:val="24"/>
                <w:szCs w:val="24"/>
              </w:rPr>
            </w:pPr>
            <w:r w:rsidRPr="006C126C">
              <w:rPr>
                <w:rFonts w:ascii="Times New Roman" w:hAnsi="Times New Roman"/>
                <w:sz w:val="24"/>
                <w:szCs w:val="24"/>
              </w:rPr>
              <w:t>1.</w:t>
            </w:r>
          </w:p>
        </w:tc>
        <w:tc>
          <w:tcPr>
            <w:tcW w:w="2393" w:type="dxa"/>
          </w:tcPr>
          <w:p w:rsidR="005A56BF" w:rsidRPr="003E097A" w:rsidRDefault="005A56BF" w:rsidP="006C126C">
            <w:pPr>
              <w:spacing w:after="0" w:line="240" w:lineRule="auto"/>
              <w:jc w:val="both"/>
              <w:rPr>
                <w:rFonts w:ascii="Times New Roman" w:hAnsi="Times New Roman"/>
                <w:sz w:val="24"/>
                <w:szCs w:val="24"/>
              </w:rPr>
            </w:pPr>
            <w:r w:rsidRPr="003E097A">
              <w:rPr>
                <w:rFonts w:ascii="Times New Roman" w:hAnsi="Times New Roman"/>
                <w:sz w:val="24"/>
                <w:szCs w:val="24"/>
              </w:rPr>
              <w:t>Директор</w:t>
            </w:r>
          </w:p>
        </w:tc>
        <w:tc>
          <w:tcPr>
            <w:tcW w:w="2393" w:type="dxa"/>
          </w:tcPr>
          <w:p w:rsidR="005A56BF" w:rsidRPr="003E097A" w:rsidRDefault="005A56BF" w:rsidP="006C126C">
            <w:pPr>
              <w:spacing w:after="0" w:line="240" w:lineRule="auto"/>
              <w:jc w:val="both"/>
              <w:rPr>
                <w:rFonts w:ascii="Times New Roman" w:hAnsi="Times New Roman"/>
                <w:sz w:val="24"/>
                <w:szCs w:val="24"/>
              </w:rPr>
            </w:pPr>
            <w:r>
              <w:rPr>
                <w:rFonts w:ascii="Times New Roman" w:hAnsi="Times New Roman"/>
                <w:sz w:val="24"/>
                <w:szCs w:val="24"/>
              </w:rPr>
              <w:t>7 800</w:t>
            </w:r>
          </w:p>
        </w:tc>
        <w:tc>
          <w:tcPr>
            <w:tcW w:w="2393" w:type="dxa"/>
          </w:tcPr>
          <w:p w:rsidR="005A56BF" w:rsidRPr="006C126C" w:rsidRDefault="005A56BF" w:rsidP="006C126C">
            <w:pPr>
              <w:spacing w:after="0" w:line="240" w:lineRule="auto"/>
              <w:jc w:val="both"/>
              <w:rPr>
                <w:rFonts w:ascii="Times New Roman" w:hAnsi="Times New Roman"/>
                <w:sz w:val="24"/>
                <w:szCs w:val="24"/>
              </w:rPr>
            </w:pPr>
            <w:r w:rsidRPr="006C126C">
              <w:rPr>
                <w:rFonts w:ascii="Times New Roman" w:hAnsi="Times New Roman"/>
                <w:sz w:val="24"/>
                <w:szCs w:val="24"/>
              </w:rPr>
              <w:t>40</w:t>
            </w:r>
          </w:p>
        </w:tc>
      </w:tr>
      <w:tr w:rsidR="005A56BF" w:rsidRPr="006C126C" w:rsidTr="006C126C">
        <w:tc>
          <w:tcPr>
            <w:tcW w:w="2392" w:type="dxa"/>
          </w:tcPr>
          <w:p w:rsidR="005A56BF" w:rsidRPr="006C126C" w:rsidRDefault="005A56BF" w:rsidP="006C126C">
            <w:pPr>
              <w:spacing w:after="0" w:line="240" w:lineRule="auto"/>
              <w:jc w:val="both"/>
              <w:rPr>
                <w:rFonts w:ascii="Times New Roman" w:hAnsi="Times New Roman"/>
                <w:sz w:val="24"/>
                <w:szCs w:val="24"/>
              </w:rPr>
            </w:pPr>
            <w:r w:rsidRPr="006C126C">
              <w:rPr>
                <w:rFonts w:ascii="Times New Roman" w:hAnsi="Times New Roman"/>
                <w:sz w:val="24"/>
                <w:szCs w:val="24"/>
              </w:rPr>
              <w:t>2.</w:t>
            </w:r>
          </w:p>
        </w:tc>
        <w:tc>
          <w:tcPr>
            <w:tcW w:w="2393" w:type="dxa"/>
          </w:tcPr>
          <w:p w:rsidR="005A56BF" w:rsidRPr="003E097A" w:rsidRDefault="005A56BF" w:rsidP="006C126C">
            <w:pPr>
              <w:spacing w:after="0" w:line="240" w:lineRule="auto"/>
              <w:jc w:val="both"/>
              <w:rPr>
                <w:rFonts w:ascii="Times New Roman" w:hAnsi="Times New Roman"/>
                <w:sz w:val="24"/>
                <w:szCs w:val="24"/>
              </w:rPr>
            </w:pPr>
            <w:r w:rsidRPr="003E097A">
              <w:rPr>
                <w:rFonts w:ascii="Times New Roman" w:hAnsi="Times New Roman"/>
                <w:sz w:val="24"/>
                <w:szCs w:val="24"/>
              </w:rPr>
              <w:t xml:space="preserve">Кассир </w:t>
            </w:r>
          </w:p>
        </w:tc>
        <w:tc>
          <w:tcPr>
            <w:tcW w:w="2393" w:type="dxa"/>
          </w:tcPr>
          <w:p w:rsidR="005A56BF" w:rsidRPr="003E097A" w:rsidRDefault="005A56BF" w:rsidP="006C126C">
            <w:pPr>
              <w:spacing w:after="0" w:line="240" w:lineRule="auto"/>
              <w:jc w:val="both"/>
              <w:rPr>
                <w:rFonts w:ascii="Times New Roman" w:hAnsi="Times New Roman"/>
                <w:sz w:val="24"/>
                <w:szCs w:val="24"/>
              </w:rPr>
            </w:pPr>
            <w:r>
              <w:rPr>
                <w:rFonts w:ascii="Times New Roman" w:hAnsi="Times New Roman"/>
                <w:sz w:val="24"/>
                <w:szCs w:val="24"/>
              </w:rPr>
              <w:t>7</w:t>
            </w:r>
            <w:r w:rsidR="003B6FD8">
              <w:rPr>
                <w:rFonts w:ascii="Times New Roman" w:hAnsi="Times New Roman"/>
                <w:sz w:val="24"/>
                <w:szCs w:val="24"/>
              </w:rPr>
              <w:t xml:space="preserve"> </w:t>
            </w:r>
            <w:r>
              <w:rPr>
                <w:rFonts w:ascii="Times New Roman" w:hAnsi="Times New Roman"/>
                <w:sz w:val="24"/>
                <w:szCs w:val="24"/>
              </w:rPr>
              <w:t>696</w:t>
            </w:r>
          </w:p>
        </w:tc>
        <w:tc>
          <w:tcPr>
            <w:tcW w:w="2393" w:type="dxa"/>
          </w:tcPr>
          <w:p w:rsidR="005A56BF" w:rsidRPr="006C126C" w:rsidRDefault="005A56BF" w:rsidP="006C126C">
            <w:pPr>
              <w:spacing w:after="0" w:line="240" w:lineRule="auto"/>
              <w:jc w:val="both"/>
              <w:rPr>
                <w:rFonts w:ascii="Times New Roman" w:hAnsi="Times New Roman"/>
                <w:sz w:val="24"/>
                <w:szCs w:val="24"/>
              </w:rPr>
            </w:pPr>
            <w:r w:rsidRPr="006C126C">
              <w:rPr>
                <w:rFonts w:ascii="Times New Roman" w:hAnsi="Times New Roman"/>
                <w:sz w:val="24"/>
                <w:szCs w:val="24"/>
              </w:rPr>
              <w:t>40</w:t>
            </w:r>
          </w:p>
        </w:tc>
      </w:tr>
      <w:tr w:rsidR="005A56BF" w:rsidRPr="006C126C" w:rsidTr="006C126C">
        <w:tc>
          <w:tcPr>
            <w:tcW w:w="2392" w:type="dxa"/>
          </w:tcPr>
          <w:p w:rsidR="005A56BF" w:rsidRPr="006C126C" w:rsidRDefault="005A56BF" w:rsidP="006C126C">
            <w:pPr>
              <w:spacing w:after="0" w:line="240" w:lineRule="auto"/>
              <w:jc w:val="both"/>
              <w:rPr>
                <w:rFonts w:ascii="Times New Roman" w:hAnsi="Times New Roman"/>
                <w:sz w:val="24"/>
                <w:szCs w:val="24"/>
              </w:rPr>
            </w:pPr>
            <w:r w:rsidRPr="006C126C">
              <w:rPr>
                <w:rFonts w:ascii="Times New Roman" w:hAnsi="Times New Roman"/>
                <w:sz w:val="24"/>
                <w:szCs w:val="24"/>
              </w:rPr>
              <w:t>3.</w:t>
            </w:r>
          </w:p>
        </w:tc>
        <w:tc>
          <w:tcPr>
            <w:tcW w:w="2393" w:type="dxa"/>
          </w:tcPr>
          <w:p w:rsidR="005A56BF" w:rsidRPr="003E097A" w:rsidRDefault="005A56BF" w:rsidP="006C126C">
            <w:pPr>
              <w:spacing w:after="0" w:line="240" w:lineRule="auto"/>
              <w:jc w:val="both"/>
              <w:rPr>
                <w:rFonts w:ascii="Times New Roman" w:hAnsi="Times New Roman"/>
                <w:sz w:val="24"/>
                <w:szCs w:val="24"/>
              </w:rPr>
            </w:pPr>
            <w:r w:rsidRPr="003E097A">
              <w:rPr>
                <w:rFonts w:ascii="Times New Roman" w:hAnsi="Times New Roman"/>
                <w:sz w:val="24"/>
                <w:szCs w:val="24"/>
              </w:rPr>
              <w:t xml:space="preserve">Рабочий </w:t>
            </w:r>
          </w:p>
        </w:tc>
        <w:tc>
          <w:tcPr>
            <w:tcW w:w="2393" w:type="dxa"/>
          </w:tcPr>
          <w:p w:rsidR="005A56BF" w:rsidRPr="003E097A" w:rsidRDefault="005A56BF" w:rsidP="006C126C">
            <w:pPr>
              <w:spacing w:after="0" w:line="240" w:lineRule="auto"/>
              <w:jc w:val="both"/>
              <w:rPr>
                <w:rFonts w:ascii="Times New Roman" w:hAnsi="Times New Roman"/>
                <w:sz w:val="24"/>
                <w:szCs w:val="24"/>
              </w:rPr>
            </w:pPr>
            <w:r>
              <w:rPr>
                <w:rFonts w:ascii="Times New Roman" w:hAnsi="Times New Roman"/>
                <w:sz w:val="24"/>
                <w:szCs w:val="24"/>
              </w:rPr>
              <w:t>6</w:t>
            </w:r>
            <w:r w:rsidR="003B6FD8">
              <w:rPr>
                <w:rFonts w:ascii="Times New Roman" w:hAnsi="Times New Roman"/>
                <w:sz w:val="24"/>
                <w:szCs w:val="24"/>
              </w:rPr>
              <w:t xml:space="preserve"> </w:t>
            </w:r>
            <w:r>
              <w:rPr>
                <w:rFonts w:ascii="Times New Roman" w:hAnsi="Times New Roman"/>
                <w:sz w:val="24"/>
                <w:szCs w:val="24"/>
              </w:rPr>
              <w:t>968</w:t>
            </w:r>
          </w:p>
        </w:tc>
        <w:tc>
          <w:tcPr>
            <w:tcW w:w="2393" w:type="dxa"/>
          </w:tcPr>
          <w:p w:rsidR="005A56BF" w:rsidRPr="006C126C" w:rsidRDefault="005A56BF" w:rsidP="006C126C">
            <w:pPr>
              <w:spacing w:after="0" w:line="240" w:lineRule="auto"/>
              <w:jc w:val="both"/>
              <w:rPr>
                <w:rFonts w:ascii="Times New Roman" w:hAnsi="Times New Roman"/>
                <w:sz w:val="24"/>
                <w:szCs w:val="24"/>
              </w:rPr>
            </w:pPr>
            <w:r>
              <w:rPr>
                <w:rFonts w:ascii="Times New Roman" w:hAnsi="Times New Roman"/>
                <w:sz w:val="24"/>
                <w:szCs w:val="24"/>
              </w:rPr>
              <w:t>40</w:t>
            </w:r>
          </w:p>
        </w:tc>
      </w:tr>
      <w:tr w:rsidR="005A56BF" w:rsidRPr="006C126C" w:rsidTr="006C126C">
        <w:tc>
          <w:tcPr>
            <w:tcW w:w="2392" w:type="dxa"/>
          </w:tcPr>
          <w:p w:rsidR="005A56BF" w:rsidRPr="006C126C" w:rsidRDefault="005A56BF" w:rsidP="006C126C">
            <w:pPr>
              <w:spacing w:after="0" w:line="240" w:lineRule="auto"/>
              <w:jc w:val="both"/>
              <w:rPr>
                <w:rFonts w:ascii="Times New Roman" w:hAnsi="Times New Roman"/>
                <w:sz w:val="24"/>
                <w:szCs w:val="24"/>
              </w:rPr>
            </w:pPr>
            <w:r w:rsidRPr="006C126C">
              <w:rPr>
                <w:rFonts w:ascii="Times New Roman" w:hAnsi="Times New Roman"/>
                <w:sz w:val="24"/>
                <w:szCs w:val="24"/>
              </w:rPr>
              <w:t>4.</w:t>
            </w:r>
          </w:p>
        </w:tc>
        <w:tc>
          <w:tcPr>
            <w:tcW w:w="2393" w:type="dxa"/>
          </w:tcPr>
          <w:p w:rsidR="005A56BF" w:rsidRPr="003E097A" w:rsidRDefault="005A56BF" w:rsidP="006C126C">
            <w:pPr>
              <w:spacing w:after="0" w:line="240" w:lineRule="auto"/>
              <w:jc w:val="both"/>
              <w:rPr>
                <w:rFonts w:ascii="Times New Roman" w:hAnsi="Times New Roman"/>
                <w:sz w:val="24"/>
                <w:szCs w:val="24"/>
              </w:rPr>
            </w:pPr>
            <w:r w:rsidRPr="003E097A">
              <w:rPr>
                <w:rFonts w:ascii="Times New Roman" w:hAnsi="Times New Roman"/>
                <w:sz w:val="24"/>
                <w:szCs w:val="24"/>
              </w:rPr>
              <w:t xml:space="preserve">Водитель </w:t>
            </w:r>
          </w:p>
        </w:tc>
        <w:tc>
          <w:tcPr>
            <w:tcW w:w="2393" w:type="dxa"/>
          </w:tcPr>
          <w:p w:rsidR="005A56BF" w:rsidRPr="003E097A" w:rsidRDefault="003B6FD8" w:rsidP="006C126C">
            <w:pPr>
              <w:spacing w:after="0" w:line="240" w:lineRule="auto"/>
              <w:jc w:val="both"/>
              <w:rPr>
                <w:rFonts w:ascii="Times New Roman" w:hAnsi="Times New Roman"/>
                <w:sz w:val="24"/>
                <w:szCs w:val="24"/>
              </w:rPr>
            </w:pPr>
            <w:r>
              <w:rPr>
                <w:rFonts w:ascii="Times New Roman" w:hAnsi="Times New Roman"/>
                <w:sz w:val="24"/>
                <w:szCs w:val="24"/>
              </w:rPr>
              <w:t xml:space="preserve">6 </w:t>
            </w:r>
            <w:r w:rsidR="005A56BF">
              <w:rPr>
                <w:rFonts w:ascii="Times New Roman" w:hAnsi="Times New Roman"/>
                <w:sz w:val="24"/>
                <w:szCs w:val="24"/>
              </w:rPr>
              <w:t>968</w:t>
            </w:r>
          </w:p>
        </w:tc>
        <w:tc>
          <w:tcPr>
            <w:tcW w:w="2393" w:type="dxa"/>
          </w:tcPr>
          <w:p w:rsidR="005A56BF" w:rsidRPr="006C126C" w:rsidRDefault="005A56BF" w:rsidP="006C126C">
            <w:pPr>
              <w:spacing w:after="0" w:line="240" w:lineRule="auto"/>
              <w:jc w:val="both"/>
              <w:rPr>
                <w:rFonts w:ascii="Times New Roman" w:hAnsi="Times New Roman"/>
                <w:sz w:val="24"/>
                <w:szCs w:val="24"/>
              </w:rPr>
            </w:pPr>
            <w:r>
              <w:rPr>
                <w:rFonts w:ascii="Times New Roman" w:hAnsi="Times New Roman"/>
                <w:sz w:val="24"/>
                <w:szCs w:val="24"/>
              </w:rPr>
              <w:t>40</w:t>
            </w:r>
          </w:p>
        </w:tc>
      </w:tr>
    </w:tbl>
    <w:p w:rsidR="005A56BF" w:rsidRPr="007352E8" w:rsidRDefault="005A56BF" w:rsidP="007352E8">
      <w:pPr>
        <w:spacing w:after="0" w:line="240" w:lineRule="auto"/>
        <w:ind w:firstLine="426"/>
        <w:jc w:val="both"/>
        <w:rPr>
          <w:rFonts w:ascii="Times New Roman" w:hAnsi="Times New Roman"/>
          <w:sz w:val="24"/>
          <w:szCs w:val="24"/>
        </w:rPr>
      </w:pPr>
    </w:p>
    <w:p w:rsidR="005A56BF" w:rsidRPr="007352E8" w:rsidRDefault="005A56BF" w:rsidP="007352E8">
      <w:pPr>
        <w:spacing w:after="0" w:line="240" w:lineRule="auto"/>
        <w:ind w:firstLine="426"/>
        <w:jc w:val="both"/>
        <w:rPr>
          <w:rFonts w:ascii="Times New Roman" w:hAnsi="Times New Roman"/>
          <w:sz w:val="24"/>
          <w:szCs w:val="24"/>
        </w:rPr>
      </w:pPr>
    </w:p>
    <w:p w:rsidR="005A56BF" w:rsidRPr="007352E8" w:rsidRDefault="005A56BF" w:rsidP="007352E8">
      <w:pPr>
        <w:spacing w:after="0" w:line="240" w:lineRule="auto"/>
        <w:ind w:firstLine="426"/>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p>
    <w:p w:rsidR="005A56BF" w:rsidRPr="007352E8" w:rsidRDefault="005A56BF" w:rsidP="007352E8">
      <w:pPr>
        <w:spacing w:after="0" w:line="240" w:lineRule="auto"/>
        <w:jc w:val="both"/>
        <w:rPr>
          <w:rFonts w:ascii="Times New Roman" w:hAnsi="Times New Roman"/>
          <w:sz w:val="24"/>
          <w:szCs w:val="24"/>
        </w:rPr>
      </w:pPr>
      <w:r>
        <w:rPr>
          <w:rFonts w:ascii="Times New Roman" w:hAnsi="Times New Roman"/>
          <w:sz w:val="24"/>
          <w:szCs w:val="24"/>
        </w:rPr>
        <w:t xml:space="preserve">Глава </w:t>
      </w:r>
      <w:proofErr w:type="gramStart"/>
      <w:r>
        <w:rPr>
          <w:rFonts w:ascii="Times New Roman" w:hAnsi="Times New Roman"/>
          <w:sz w:val="24"/>
          <w:szCs w:val="24"/>
        </w:rPr>
        <w:t>Филипповского</w:t>
      </w:r>
      <w:proofErr w:type="gramEnd"/>
    </w:p>
    <w:p w:rsidR="005A56BF" w:rsidRPr="007352E8" w:rsidRDefault="005A56BF" w:rsidP="007352E8">
      <w:pPr>
        <w:spacing w:after="0" w:line="240" w:lineRule="auto"/>
        <w:jc w:val="both"/>
        <w:rPr>
          <w:rFonts w:ascii="Times New Roman" w:hAnsi="Times New Roman"/>
          <w:sz w:val="24"/>
          <w:szCs w:val="24"/>
        </w:rPr>
      </w:pPr>
      <w:r w:rsidRPr="007352E8">
        <w:rPr>
          <w:rFonts w:ascii="Times New Roman" w:hAnsi="Times New Roman"/>
          <w:sz w:val="24"/>
          <w:szCs w:val="24"/>
        </w:rPr>
        <w:t xml:space="preserve">муниципального образования                                                         </w:t>
      </w:r>
      <w:r>
        <w:rPr>
          <w:rFonts w:ascii="Times New Roman" w:hAnsi="Times New Roman"/>
          <w:sz w:val="24"/>
          <w:szCs w:val="24"/>
        </w:rPr>
        <w:t xml:space="preserve">                  А.А.Федосеев</w:t>
      </w:r>
    </w:p>
    <w:sectPr w:rsidR="005A56BF" w:rsidRPr="007352E8" w:rsidSect="007352E8">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E4817"/>
    <w:multiLevelType w:val="hybridMultilevel"/>
    <w:tmpl w:val="DFAA2FE8"/>
    <w:lvl w:ilvl="0" w:tplc="EC622098">
      <w:start w:val="1"/>
      <w:numFmt w:val="decimal"/>
      <w:lvlText w:val="%1."/>
      <w:lvlJc w:val="left"/>
      <w:pPr>
        <w:ind w:left="294" w:hanging="360"/>
      </w:pPr>
      <w:rPr>
        <w:rFonts w:cs="Times New Roman" w:hint="default"/>
      </w:rPr>
    </w:lvl>
    <w:lvl w:ilvl="1" w:tplc="04190019" w:tentative="1">
      <w:start w:val="1"/>
      <w:numFmt w:val="lowerLetter"/>
      <w:lvlText w:val="%2."/>
      <w:lvlJc w:val="left"/>
      <w:pPr>
        <w:ind w:left="1014" w:hanging="360"/>
      </w:pPr>
      <w:rPr>
        <w:rFonts w:cs="Times New Roman"/>
      </w:rPr>
    </w:lvl>
    <w:lvl w:ilvl="2" w:tplc="0419001B" w:tentative="1">
      <w:start w:val="1"/>
      <w:numFmt w:val="lowerRoman"/>
      <w:lvlText w:val="%3."/>
      <w:lvlJc w:val="right"/>
      <w:pPr>
        <w:ind w:left="1734" w:hanging="180"/>
      </w:pPr>
      <w:rPr>
        <w:rFonts w:cs="Times New Roman"/>
      </w:rPr>
    </w:lvl>
    <w:lvl w:ilvl="3" w:tplc="0419000F" w:tentative="1">
      <w:start w:val="1"/>
      <w:numFmt w:val="decimal"/>
      <w:lvlText w:val="%4."/>
      <w:lvlJc w:val="left"/>
      <w:pPr>
        <w:ind w:left="2454" w:hanging="360"/>
      </w:pPr>
      <w:rPr>
        <w:rFonts w:cs="Times New Roman"/>
      </w:rPr>
    </w:lvl>
    <w:lvl w:ilvl="4" w:tplc="04190019" w:tentative="1">
      <w:start w:val="1"/>
      <w:numFmt w:val="lowerLetter"/>
      <w:lvlText w:val="%5."/>
      <w:lvlJc w:val="left"/>
      <w:pPr>
        <w:ind w:left="3174" w:hanging="360"/>
      </w:pPr>
      <w:rPr>
        <w:rFonts w:cs="Times New Roman"/>
      </w:rPr>
    </w:lvl>
    <w:lvl w:ilvl="5" w:tplc="0419001B" w:tentative="1">
      <w:start w:val="1"/>
      <w:numFmt w:val="lowerRoman"/>
      <w:lvlText w:val="%6."/>
      <w:lvlJc w:val="right"/>
      <w:pPr>
        <w:ind w:left="3894" w:hanging="180"/>
      </w:pPr>
      <w:rPr>
        <w:rFonts w:cs="Times New Roman"/>
      </w:rPr>
    </w:lvl>
    <w:lvl w:ilvl="6" w:tplc="0419000F" w:tentative="1">
      <w:start w:val="1"/>
      <w:numFmt w:val="decimal"/>
      <w:lvlText w:val="%7."/>
      <w:lvlJc w:val="left"/>
      <w:pPr>
        <w:ind w:left="4614" w:hanging="360"/>
      </w:pPr>
      <w:rPr>
        <w:rFonts w:cs="Times New Roman"/>
      </w:rPr>
    </w:lvl>
    <w:lvl w:ilvl="7" w:tplc="04190019" w:tentative="1">
      <w:start w:val="1"/>
      <w:numFmt w:val="lowerLetter"/>
      <w:lvlText w:val="%8."/>
      <w:lvlJc w:val="left"/>
      <w:pPr>
        <w:ind w:left="5334" w:hanging="360"/>
      </w:pPr>
      <w:rPr>
        <w:rFonts w:cs="Times New Roman"/>
      </w:rPr>
    </w:lvl>
    <w:lvl w:ilvl="8" w:tplc="0419001B" w:tentative="1">
      <w:start w:val="1"/>
      <w:numFmt w:val="lowerRoman"/>
      <w:lvlText w:val="%9."/>
      <w:lvlJc w:val="right"/>
      <w:pPr>
        <w:ind w:left="6054" w:hanging="180"/>
      </w:pPr>
      <w:rPr>
        <w:rFonts w:cs="Times New Roman"/>
      </w:rPr>
    </w:lvl>
  </w:abstractNum>
  <w:abstractNum w:abstractNumId="1">
    <w:nsid w:val="4A6C612B"/>
    <w:multiLevelType w:val="hybridMultilevel"/>
    <w:tmpl w:val="E2F6A794"/>
    <w:lvl w:ilvl="0" w:tplc="3EA82E98">
      <w:start w:val="1"/>
      <w:numFmt w:val="decimal"/>
      <w:lvlText w:val="%1."/>
      <w:lvlJc w:val="left"/>
      <w:pPr>
        <w:ind w:left="-66" w:hanging="360"/>
      </w:pPr>
      <w:rPr>
        <w:rFonts w:cs="Times New Roman" w:hint="default"/>
      </w:rPr>
    </w:lvl>
    <w:lvl w:ilvl="1" w:tplc="04190019" w:tentative="1">
      <w:start w:val="1"/>
      <w:numFmt w:val="lowerLetter"/>
      <w:lvlText w:val="%2."/>
      <w:lvlJc w:val="left"/>
      <w:pPr>
        <w:ind w:left="654" w:hanging="360"/>
      </w:pPr>
      <w:rPr>
        <w:rFonts w:cs="Times New Roman"/>
      </w:rPr>
    </w:lvl>
    <w:lvl w:ilvl="2" w:tplc="0419001B" w:tentative="1">
      <w:start w:val="1"/>
      <w:numFmt w:val="lowerRoman"/>
      <w:lvlText w:val="%3."/>
      <w:lvlJc w:val="right"/>
      <w:pPr>
        <w:ind w:left="1374" w:hanging="180"/>
      </w:pPr>
      <w:rPr>
        <w:rFonts w:cs="Times New Roman"/>
      </w:rPr>
    </w:lvl>
    <w:lvl w:ilvl="3" w:tplc="0419000F" w:tentative="1">
      <w:start w:val="1"/>
      <w:numFmt w:val="decimal"/>
      <w:lvlText w:val="%4."/>
      <w:lvlJc w:val="left"/>
      <w:pPr>
        <w:ind w:left="2094" w:hanging="360"/>
      </w:pPr>
      <w:rPr>
        <w:rFonts w:cs="Times New Roman"/>
      </w:rPr>
    </w:lvl>
    <w:lvl w:ilvl="4" w:tplc="04190019" w:tentative="1">
      <w:start w:val="1"/>
      <w:numFmt w:val="lowerLetter"/>
      <w:lvlText w:val="%5."/>
      <w:lvlJc w:val="left"/>
      <w:pPr>
        <w:ind w:left="2814" w:hanging="360"/>
      </w:pPr>
      <w:rPr>
        <w:rFonts w:cs="Times New Roman"/>
      </w:rPr>
    </w:lvl>
    <w:lvl w:ilvl="5" w:tplc="0419001B" w:tentative="1">
      <w:start w:val="1"/>
      <w:numFmt w:val="lowerRoman"/>
      <w:lvlText w:val="%6."/>
      <w:lvlJc w:val="right"/>
      <w:pPr>
        <w:ind w:left="3534" w:hanging="180"/>
      </w:pPr>
      <w:rPr>
        <w:rFonts w:cs="Times New Roman"/>
      </w:rPr>
    </w:lvl>
    <w:lvl w:ilvl="6" w:tplc="0419000F" w:tentative="1">
      <w:start w:val="1"/>
      <w:numFmt w:val="decimal"/>
      <w:lvlText w:val="%7."/>
      <w:lvlJc w:val="left"/>
      <w:pPr>
        <w:ind w:left="4254" w:hanging="360"/>
      </w:pPr>
      <w:rPr>
        <w:rFonts w:cs="Times New Roman"/>
      </w:rPr>
    </w:lvl>
    <w:lvl w:ilvl="7" w:tplc="04190019" w:tentative="1">
      <w:start w:val="1"/>
      <w:numFmt w:val="lowerLetter"/>
      <w:lvlText w:val="%8."/>
      <w:lvlJc w:val="left"/>
      <w:pPr>
        <w:ind w:left="4974" w:hanging="360"/>
      </w:pPr>
      <w:rPr>
        <w:rFonts w:cs="Times New Roman"/>
      </w:rPr>
    </w:lvl>
    <w:lvl w:ilvl="8" w:tplc="0419001B" w:tentative="1">
      <w:start w:val="1"/>
      <w:numFmt w:val="lowerRoman"/>
      <w:lvlText w:val="%9."/>
      <w:lvlJc w:val="right"/>
      <w:pPr>
        <w:ind w:left="5694" w:hanging="180"/>
      </w:pPr>
      <w:rPr>
        <w:rFonts w:cs="Times New Roman"/>
      </w:rPr>
    </w:lvl>
  </w:abstractNum>
  <w:abstractNum w:abstractNumId="2">
    <w:nsid w:val="6DC85C54"/>
    <w:multiLevelType w:val="hybridMultilevel"/>
    <w:tmpl w:val="161ED858"/>
    <w:lvl w:ilvl="0" w:tplc="699606B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45820"/>
    <w:rsid w:val="0003464D"/>
    <w:rsid w:val="00045820"/>
    <w:rsid w:val="00070C9D"/>
    <w:rsid w:val="000A1A6C"/>
    <w:rsid w:val="000C2E17"/>
    <w:rsid w:val="000C6BFD"/>
    <w:rsid w:val="000D014E"/>
    <w:rsid w:val="0013298C"/>
    <w:rsid w:val="001A46F5"/>
    <w:rsid w:val="001E2920"/>
    <w:rsid w:val="001F0824"/>
    <w:rsid w:val="002176BF"/>
    <w:rsid w:val="0023254F"/>
    <w:rsid w:val="00260BF1"/>
    <w:rsid w:val="002A4188"/>
    <w:rsid w:val="002B1E5E"/>
    <w:rsid w:val="002B7FC4"/>
    <w:rsid w:val="002E3F65"/>
    <w:rsid w:val="002E52A6"/>
    <w:rsid w:val="002F2E26"/>
    <w:rsid w:val="002F3DD5"/>
    <w:rsid w:val="00312BD7"/>
    <w:rsid w:val="003316C7"/>
    <w:rsid w:val="00341954"/>
    <w:rsid w:val="003B6F3B"/>
    <w:rsid w:val="003B6FD8"/>
    <w:rsid w:val="003D2B96"/>
    <w:rsid w:val="003E097A"/>
    <w:rsid w:val="003F4FB5"/>
    <w:rsid w:val="00424B6F"/>
    <w:rsid w:val="00430A89"/>
    <w:rsid w:val="00445EF0"/>
    <w:rsid w:val="0048397B"/>
    <w:rsid w:val="004C5C82"/>
    <w:rsid w:val="004E21F8"/>
    <w:rsid w:val="005351AB"/>
    <w:rsid w:val="005A56BF"/>
    <w:rsid w:val="006242BA"/>
    <w:rsid w:val="00672A1D"/>
    <w:rsid w:val="00675598"/>
    <w:rsid w:val="006C126C"/>
    <w:rsid w:val="00713532"/>
    <w:rsid w:val="007352E8"/>
    <w:rsid w:val="0078532F"/>
    <w:rsid w:val="00793EE8"/>
    <w:rsid w:val="007E1E0B"/>
    <w:rsid w:val="007E414C"/>
    <w:rsid w:val="007F7E16"/>
    <w:rsid w:val="008160E9"/>
    <w:rsid w:val="008208A5"/>
    <w:rsid w:val="00840212"/>
    <w:rsid w:val="00905F1A"/>
    <w:rsid w:val="009C5ECD"/>
    <w:rsid w:val="00A0370B"/>
    <w:rsid w:val="00A05AE1"/>
    <w:rsid w:val="00A14088"/>
    <w:rsid w:val="00A50DB4"/>
    <w:rsid w:val="00A61651"/>
    <w:rsid w:val="00A7225C"/>
    <w:rsid w:val="00A948A2"/>
    <w:rsid w:val="00AB7B2B"/>
    <w:rsid w:val="00AD1B32"/>
    <w:rsid w:val="00AD36E7"/>
    <w:rsid w:val="00AE33C1"/>
    <w:rsid w:val="00AE4800"/>
    <w:rsid w:val="00B16BD2"/>
    <w:rsid w:val="00B265EA"/>
    <w:rsid w:val="00B50030"/>
    <w:rsid w:val="00B610B7"/>
    <w:rsid w:val="00B65DAB"/>
    <w:rsid w:val="00B676D4"/>
    <w:rsid w:val="00B92A86"/>
    <w:rsid w:val="00BF6F0C"/>
    <w:rsid w:val="00C455C7"/>
    <w:rsid w:val="00C529E6"/>
    <w:rsid w:val="00C7313E"/>
    <w:rsid w:val="00CB416C"/>
    <w:rsid w:val="00CC05F9"/>
    <w:rsid w:val="00CD7A82"/>
    <w:rsid w:val="00D06889"/>
    <w:rsid w:val="00D17223"/>
    <w:rsid w:val="00D770C1"/>
    <w:rsid w:val="00DC7441"/>
    <w:rsid w:val="00DD5CD0"/>
    <w:rsid w:val="00DF7644"/>
    <w:rsid w:val="00E12159"/>
    <w:rsid w:val="00E34439"/>
    <w:rsid w:val="00E70182"/>
    <w:rsid w:val="00E726B8"/>
    <w:rsid w:val="00E76104"/>
    <w:rsid w:val="00E86E86"/>
    <w:rsid w:val="00EB355D"/>
    <w:rsid w:val="00ED50F7"/>
    <w:rsid w:val="00EE7C39"/>
    <w:rsid w:val="00F035EC"/>
    <w:rsid w:val="00F23BDD"/>
    <w:rsid w:val="00F5151A"/>
    <w:rsid w:val="00F53718"/>
    <w:rsid w:val="00F844F3"/>
    <w:rsid w:val="00FB4DA8"/>
    <w:rsid w:val="00FD3D9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AE1"/>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D50F7"/>
    <w:pPr>
      <w:ind w:left="720"/>
      <w:contextualSpacing/>
    </w:pPr>
  </w:style>
  <w:style w:type="table" w:styleId="a4">
    <w:name w:val="Table Grid"/>
    <w:basedOn w:val="a1"/>
    <w:uiPriority w:val="99"/>
    <w:rsid w:val="00CB416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B6FD8"/>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TotalTime>
  <Pages>7</Pages>
  <Words>1983</Words>
  <Characters>15641</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23</cp:revision>
  <cp:lastPrinted>2018-02-01T23:55:00Z</cp:lastPrinted>
  <dcterms:created xsi:type="dcterms:W3CDTF">2016-08-19T07:14:00Z</dcterms:created>
  <dcterms:modified xsi:type="dcterms:W3CDTF">2018-02-02T06:39:00Z</dcterms:modified>
</cp:coreProperties>
</file>