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B68" w:rsidRDefault="00222A02"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На основании </w:t>
      </w:r>
      <w:hyperlink r:id="rId5" w:tgtFrame="_blank" w:history="1">
        <w:r>
          <w:rPr>
            <w:rStyle w:val="a3"/>
            <w:rFonts w:ascii="Arial" w:hAnsi="Arial" w:cs="Arial"/>
            <w:color w:val="0070F0"/>
            <w:sz w:val="23"/>
            <w:szCs w:val="23"/>
            <w:shd w:val="clear" w:color="auto" w:fill="FFFFFF"/>
          </w:rPr>
          <w:t>подпункта «ж» пункта 1 Указа Президента Российской Федерации от 29 декабря 2022 года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</w:t>
        </w:r>
      </w:hyperlink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 размещение в информационно-телекоммуникационной сети «Интернет» на официальных сайтах органов и организаций сведений о доходах, расходах, об имуществе и обязательствах имущественного характера, представляемых в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соответствии</w:t>
      </w:r>
      <w:proofErr w:type="gramEnd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с Федеральным законом от 25 декабря 2008 года № 273-ФЗ «О противодействии коррупции» и другими федеральными законами, и предоставление таких сведений общероссийским средствам массовой информации для опубликования не осуществляются.</w:t>
      </w:r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A02"/>
    <w:rsid w:val="00222A02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2A0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2A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2025-05-13T02:20:00Z</dcterms:created>
  <dcterms:modified xsi:type="dcterms:W3CDTF">2025-05-13T02:20:00Z</dcterms:modified>
</cp:coreProperties>
</file>