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63EE" w:rsidRPr="002563EE" w:rsidRDefault="002563EE" w:rsidP="000C4340">
      <w:pPr>
        <w:spacing w:before="100" w:beforeAutospacing="1" w:after="100" w:afterAutospacing="1" w:line="240" w:lineRule="auto"/>
        <w:ind w:right="-143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2563E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Закон о борьбе с нелегальной занятостью</w:t>
      </w:r>
    </w:p>
    <w:p w:rsidR="000C4340" w:rsidRDefault="002563EE" w:rsidP="000C4340">
      <w:pPr>
        <w:spacing w:after="0" w:line="276" w:lineRule="auto"/>
        <w:ind w:right="-143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63EE">
        <w:rPr>
          <w:rFonts w:ascii="Times New Roman" w:eastAsia="Times New Roman" w:hAnsi="Times New Roman" w:cs="Times New Roman"/>
          <w:sz w:val="24"/>
          <w:szCs w:val="24"/>
          <w:lang w:eastAsia="ru-RU"/>
        </w:rPr>
        <w:t>С 2024 года вступили в силу отдельные положения Федерального закона от 12.12.2023</w:t>
      </w:r>
      <w:r w:rsidR="000C43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563EE">
        <w:rPr>
          <w:rFonts w:ascii="Times New Roman" w:eastAsia="Times New Roman" w:hAnsi="Times New Roman" w:cs="Times New Roman"/>
          <w:sz w:val="24"/>
          <w:szCs w:val="24"/>
          <w:lang w:eastAsia="ru-RU"/>
        </w:rPr>
        <w:t>№ 565-ФЗ «О занятости населения в Российской Федерации», в числе которых статья 66</w:t>
      </w:r>
      <w:r w:rsidR="000C43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563EE">
        <w:rPr>
          <w:rFonts w:ascii="Times New Roman" w:eastAsia="Times New Roman" w:hAnsi="Times New Roman" w:cs="Times New Roman"/>
          <w:sz w:val="24"/>
          <w:szCs w:val="24"/>
          <w:lang w:eastAsia="ru-RU"/>
        </w:rPr>
        <w:t>«Организационные основы противодействия нелегальной занятости в Российской</w:t>
      </w:r>
      <w:r w:rsidR="000C43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563EE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Федерации».</w:t>
      </w:r>
      <w:r w:rsidR="000C43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563EE">
        <w:rPr>
          <w:rFonts w:ascii="Times New Roman" w:eastAsia="Times New Roman" w:hAnsi="Times New Roman" w:cs="Times New Roman"/>
          <w:sz w:val="24"/>
          <w:szCs w:val="24"/>
          <w:lang w:eastAsia="ru-RU"/>
        </w:rPr>
        <w:t>Она предусматривает меры:</w:t>
      </w:r>
    </w:p>
    <w:p w:rsidR="000C4340" w:rsidRDefault="002563EE" w:rsidP="000C4340">
      <w:pPr>
        <w:spacing w:after="0" w:line="276" w:lineRule="auto"/>
        <w:ind w:right="-143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63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противодействия теневой занятости. В этих целях </w:t>
      </w:r>
      <w:proofErr w:type="spellStart"/>
      <w:r w:rsidRPr="002563EE">
        <w:rPr>
          <w:rFonts w:ascii="Times New Roman" w:eastAsia="Times New Roman" w:hAnsi="Times New Roman" w:cs="Times New Roman"/>
          <w:sz w:val="24"/>
          <w:szCs w:val="24"/>
          <w:lang w:eastAsia="ru-RU"/>
        </w:rPr>
        <w:t>кабмин</w:t>
      </w:r>
      <w:proofErr w:type="spellEnd"/>
      <w:r w:rsidRPr="002563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утвердит план</w:t>
      </w:r>
      <w:r w:rsidR="000C43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563EE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мероприятий по противодействию и определит порядок создания и деятельности</w:t>
      </w:r>
      <w:r w:rsidR="000C43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563EE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межведомственных региональных комиссий в этой сфере;</w:t>
      </w:r>
    </w:p>
    <w:p w:rsidR="002563EE" w:rsidRPr="002563EE" w:rsidRDefault="002563EE" w:rsidP="000C4340">
      <w:pPr>
        <w:spacing w:after="0" w:line="276" w:lineRule="auto"/>
        <w:ind w:right="-143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63EE">
        <w:rPr>
          <w:rFonts w:ascii="Times New Roman" w:eastAsia="Times New Roman" w:hAnsi="Times New Roman" w:cs="Times New Roman"/>
          <w:sz w:val="24"/>
          <w:szCs w:val="24"/>
          <w:lang w:eastAsia="ru-RU"/>
        </w:rPr>
        <w:t>– координации деятельности в области противодействия теневой занятости в регионах. Для этого в них будут созданы специальные межведомственные комиссии.</w:t>
      </w:r>
    </w:p>
    <w:p w:rsidR="002563EE" w:rsidRPr="002563EE" w:rsidRDefault="002563EE" w:rsidP="000C4340">
      <w:pPr>
        <w:spacing w:after="0" w:line="276" w:lineRule="auto"/>
        <w:ind w:right="-143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63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Налоговые органы будут передавать в МВК, а также в </w:t>
      </w:r>
      <w:proofErr w:type="spellStart"/>
      <w:r w:rsidRPr="002563EE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Роструд</w:t>
      </w:r>
      <w:proofErr w:type="spellEnd"/>
      <w:r w:rsidRPr="002563EE">
        <w:rPr>
          <w:rFonts w:ascii="Times New Roman" w:eastAsia="Times New Roman" w:hAnsi="Times New Roman" w:cs="Times New Roman"/>
          <w:sz w:val="24"/>
          <w:szCs w:val="24"/>
          <w:lang w:eastAsia="ru-RU"/>
        </w:rPr>
        <w:t>, информацию и</w:t>
      </w:r>
      <w:r w:rsidR="000C43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563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сведения по утвержденному перечню. Минтруд и </w:t>
      </w:r>
      <w:proofErr w:type="spellStart"/>
      <w:r w:rsidRPr="002563EE">
        <w:rPr>
          <w:rFonts w:ascii="Times New Roman" w:eastAsia="Times New Roman" w:hAnsi="Times New Roman" w:cs="Times New Roman"/>
          <w:sz w:val="24"/>
          <w:szCs w:val="24"/>
          <w:lang w:eastAsia="ru-RU"/>
        </w:rPr>
        <w:t>кабмин</w:t>
      </w:r>
      <w:proofErr w:type="spellEnd"/>
      <w:r w:rsidRPr="002563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утвердят перечень сведений,</w:t>
      </w:r>
      <w:r w:rsidR="000C43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563EE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составляющих налоговую тайну, которые налоговые инспекции будут передавать в</w:t>
      </w:r>
      <w:r w:rsidR="000C43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563EE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межведомственные комиссии.</w:t>
      </w:r>
    </w:p>
    <w:p w:rsidR="002563EE" w:rsidRPr="002563EE" w:rsidRDefault="002563EE" w:rsidP="000C4340">
      <w:pPr>
        <w:spacing w:after="0" w:line="276" w:lineRule="auto"/>
        <w:ind w:right="-143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63E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Создаются межведомственные комиссии субъектов РФ по противодействию нелегальной занятости, они не привлекают к ответственности, но могут, например, направить в ГИТ или налоговые органы информацию для проведения контрольных (надзорных) мероприятий.</w:t>
      </w:r>
    </w:p>
    <w:p w:rsidR="002563EE" w:rsidRPr="002563EE" w:rsidRDefault="002563EE" w:rsidP="000C4340">
      <w:pPr>
        <w:spacing w:after="0" w:line="276" w:lineRule="auto"/>
        <w:ind w:right="-143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63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Кроме того, </w:t>
      </w:r>
      <w:proofErr w:type="spellStart"/>
      <w:r w:rsidRPr="002563EE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Роструд</w:t>
      </w:r>
      <w:proofErr w:type="spellEnd"/>
      <w:r w:rsidRPr="002563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будет вести реестр работодателей, у которых выявлены факты нелегальной занятости. Этот реестр будет общедоступным.</w:t>
      </w:r>
    </w:p>
    <w:p w:rsidR="002563EE" w:rsidRPr="002563EE" w:rsidRDefault="002563EE" w:rsidP="000C4340">
      <w:pPr>
        <w:spacing w:before="100" w:beforeAutospacing="1" w:after="100" w:afterAutospacing="1" w:line="240" w:lineRule="auto"/>
        <w:ind w:right="-143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2563E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Как государство будет выявлять нелегальную занятость в 2025 году</w:t>
      </w:r>
    </w:p>
    <w:p w:rsidR="000C4340" w:rsidRDefault="002563EE" w:rsidP="00FF79B6">
      <w:pPr>
        <w:spacing w:after="0" w:line="276" w:lineRule="auto"/>
        <w:ind w:right="-143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63EE">
        <w:rPr>
          <w:rFonts w:ascii="Times New Roman" w:eastAsia="Times New Roman" w:hAnsi="Times New Roman" w:cs="Times New Roman"/>
          <w:sz w:val="24"/>
          <w:szCs w:val="24"/>
          <w:lang w:eastAsia="ru-RU"/>
        </w:rPr>
        <w:t>МВК будут наделены достаточно широкими полномочиями, включая:</w:t>
      </w:r>
      <w:r w:rsidR="000C43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C4340" w:rsidRDefault="002563EE" w:rsidP="00FF79B6">
      <w:pPr>
        <w:spacing w:after="0" w:line="276" w:lineRule="auto"/>
        <w:ind w:right="-143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63EE">
        <w:rPr>
          <w:rFonts w:ascii="Times New Roman" w:eastAsia="Times New Roman" w:hAnsi="Times New Roman" w:cs="Times New Roman"/>
          <w:sz w:val="24"/>
          <w:szCs w:val="24"/>
          <w:lang w:eastAsia="ru-RU"/>
        </w:rPr>
        <w:t>– получение персональных данных, в том числе составляющих налоговую тайну;</w:t>
      </w:r>
    </w:p>
    <w:p w:rsidR="002563EE" w:rsidRPr="002563EE" w:rsidRDefault="002563EE" w:rsidP="00FF79B6">
      <w:pPr>
        <w:spacing w:after="0" w:line="276" w:lineRule="auto"/>
        <w:ind w:right="-143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63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</w:t>
      </w:r>
      <w:r w:rsidR="000C434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</w:t>
      </w:r>
      <w:r w:rsidRPr="002563EE">
        <w:rPr>
          <w:rFonts w:ascii="Times New Roman" w:eastAsia="Times New Roman" w:hAnsi="Times New Roman" w:cs="Times New Roman"/>
          <w:sz w:val="24"/>
          <w:szCs w:val="24"/>
          <w:lang w:eastAsia="ru-RU"/>
        </w:rPr>
        <w:t>ние надзорных мероприятий по пресечению нелегальной занятости и т.д.</w:t>
      </w:r>
    </w:p>
    <w:p w:rsidR="002563EE" w:rsidRPr="002563EE" w:rsidRDefault="002563EE" w:rsidP="00FF79B6">
      <w:pPr>
        <w:spacing w:after="0" w:line="276" w:lineRule="auto"/>
        <w:ind w:right="-143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63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том, как будут искать потенциальных нарушителей, стало известно из </w:t>
      </w:r>
      <w:hyperlink r:id="rId4" w:tgtFrame="_blank" w:history="1">
        <w:r w:rsidRPr="000C4340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проекта</w:t>
        </w:r>
      </w:hyperlink>
      <w:r w:rsidRPr="002563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перечня информации и сведений, содержащих в том числе налоговую тайну, передаваемых налоговиками в региональные МВК и территориальные отделения </w:t>
      </w:r>
      <w:proofErr w:type="spellStart"/>
      <w:r w:rsidRPr="002563EE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Роструда</w:t>
      </w:r>
      <w:proofErr w:type="spellEnd"/>
      <w:r w:rsidRPr="002563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порядке межведомственного обмена.</w:t>
      </w:r>
    </w:p>
    <w:p w:rsidR="000C4340" w:rsidRDefault="002563EE" w:rsidP="00FF79B6">
      <w:pPr>
        <w:spacing w:after="0" w:line="276" w:lineRule="auto"/>
        <w:ind w:right="-143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63E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того как этот документ примут, налоговики начнут учитывать в своей работе новые признаки, свидетельствующие о теневой занятости. При выявлении таких фактов начнут использовать информацию:</w:t>
      </w:r>
    </w:p>
    <w:p w:rsidR="000C4340" w:rsidRDefault="002563EE" w:rsidP="00FF79B6">
      <w:pPr>
        <w:spacing w:after="0" w:line="276" w:lineRule="auto"/>
        <w:ind w:right="-143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63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о работодателях, которые каждый месяц выплачивают вознаграждения не менее 10 физлицам, а доля таких лиц в компании составляет больше 10 процентов от общего числа </w:t>
      </w:r>
      <w:bookmarkStart w:id="0" w:name="_GoBack"/>
      <w:bookmarkEnd w:id="0"/>
      <w:r w:rsidRPr="002563EE">
        <w:rPr>
          <w:rFonts w:ascii="Times New Roman" w:eastAsia="Times New Roman" w:hAnsi="Times New Roman" w:cs="Times New Roman"/>
          <w:sz w:val="24"/>
          <w:szCs w:val="24"/>
          <w:lang w:eastAsia="ru-RU"/>
        </w:rPr>
        <w:t>сотрудников;</w:t>
      </w:r>
    </w:p>
    <w:p w:rsidR="000C4340" w:rsidRDefault="002563EE" w:rsidP="00FF79B6">
      <w:pPr>
        <w:spacing w:after="0" w:line="276" w:lineRule="auto"/>
        <w:ind w:right="-143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63EE">
        <w:rPr>
          <w:rFonts w:ascii="Times New Roman" w:eastAsia="Times New Roman" w:hAnsi="Times New Roman" w:cs="Times New Roman"/>
          <w:sz w:val="24"/>
          <w:szCs w:val="24"/>
          <w:lang w:eastAsia="ru-RU"/>
        </w:rPr>
        <w:t>– заключении работодателями договоров ГПХ с физлицами, которые в то же время состоят у этих работодателей в штате;</w:t>
      </w:r>
    </w:p>
    <w:p w:rsidR="000C4340" w:rsidRDefault="002563EE" w:rsidP="00FF79B6">
      <w:pPr>
        <w:spacing w:after="0" w:line="276" w:lineRule="auto"/>
        <w:ind w:right="-143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63EE">
        <w:rPr>
          <w:rFonts w:ascii="Times New Roman" w:eastAsia="Times New Roman" w:hAnsi="Times New Roman" w:cs="Times New Roman"/>
          <w:sz w:val="24"/>
          <w:szCs w:val="24"/>
          <w:lang w:eastAsia="ru-RU"/>
        </w:rPr>
        <w:t>– работодателях, у которых среднемесячная сумма оплаты труда отклоняется более чем на 35 процентов от среднего значения данного показателя в регионе, где</w:t>
      </w:r>
      <w:r w:rsidR="000C43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563EE">
        <w:rPr>
          <w:rFonts w:ascii="Times New Roman" w:eastAsia="Times New Roman" w:hAnsi="Times New Roman" w:cs="Times New Roman"/>
          <w:sz w:val="24"/>
          <w:szCs w:val="24"/>
          <w:lang w:eastAsia="ru-RU"/>
        </w:rPr>
        <w:t>зарегистрированы и ведут свой бизнес компания или ИП;</w:t>
      </w:r>
    </w:p>
    <w:p w:rsidR="002563EE" w:rsidRPr="002563EE" w:rsidRDefault="002563EE" w:rsidP="00FF79B6">
      <w:pPr>
        <w:spacing w:after="0" w:line="276" w:lineRule="auto"/>
        <w:ind w:right="-143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63EE">
        <w:rPr>
          <w:rFonts w:ascii="Times New Roman" w:eastAsia="Times New Roman" w:hAnsi="Times New Roman" w:cs="Times New Roman"/>
          <w:sz w:val="24"/>
          <w:szCs w:val="24"/>
          <w:lang w:eastAsia="ru-RU"/>
        </w:rPr>
        <w:t>– компаниях и ИП, которые работают с ККТ.</w:t>
      </w:r>
    </w:p>
    <w:p w:rsidR="00012F02" w:rsidRDefault="00012F02"/>
    <w:sectPr w:rsidR="00012F02" w:rsidSect="00FF79B6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63EE"/>
    <w:rsid w:val="00012F02"/>
    <w:rsid w:val="000C4340"/>
    <w:rsid w:val="002563EE"/>
    <w:rsid w:val="00FF7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269DE3"/>
  <w15:chartTrackingRefBased/>
  <w15:docId w15:val="{CF485786-B412-4726-91C4-D66494BC7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75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regulation.gov.ru/Regulation/Npa/PublicView?npaID=14494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400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Козлова Ольга Владимировна</dc:creator>
  <cp:keywords/>
  <dc:description/>
  <cp:lastModifiedBy>Козлова Ольга Владимировна</cp:lastModifiedBy>
  <cp:revision>2</cp:revision>
  <dcterms:created xsi:type="dcterms:W3CDTF">2024-12-16T02:09:00Z</dcterms:created>
  <dcterms:modified xsi:type="dcterms:W3CDTF">2024-12-16T02:26:00Z</dcterms:modified>
</cp:coreProperties>
</file>