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012E" w:rsidRDefault="0079012E" w:rsidP="0079012E">
      <w:pPr>
        <w:pStyle w:val="1"/>
        <w:spacing w:before="0" w:after="0"/>
        <w:jc w:val="center"/>
        <w:rPr>
          <w:rFonts w:ascii="Times New Roman" w:hAnsi="Times New Roman" w:cs="Times New Roman"/>
          <w:b w:val="0"/>
          <w:sz w:val="28"/>
          <w:szCs w:val="28"/>
        </w:rPr>
      </w:pPr>
      <w:r>
        <w:rPr>
          <w:rFonts w:ascii="Times New Roman" w:hAnsi="Times New Roman" w:cs="Times New Roman"/>
          <w:b w:val="0"/>
          <w:sz w:val="28"/>
          <w:szCs w:val="28"/>
        </w:rPr>
        <w:t>РОССИЙСКАЯ ФЕДЕРАЦИЯ</w:t>
      </w:r>
    </w:p>
    <w:p w:rsidR="0079012E" w:rsidRDefault="0079012E" w:rsidP="0079012E">
      <w:pPr>
        <w:pStyle w:val="1"/>
        <w:spacing w:before="0" w:after="0"/>
        <w:jc w:val="center"/>
        <w:rPr>
          <w:rFonts w:ascii="Times New Roman" w:hAnsi="Times New Roman" w:cs="Times New Roman"/>
          <w:b w:val="0"/>
          <w:sz w:val="28"/>
          <w:szCs w:val="28"/>
        </w:rPr>
      </w:pPr>
      <w:r>
        <w:rPr>
          <w:rFonts w:ascii="Times New Roman" w:hAnsi="Times New Roman" w:cs="Times New Roman"/>
          <w:b w:val="0"/>
          <w:sz w:val="28"/>
          <w:szCs w:val="28"/>
        </w:rPr>
        <w:t>ИРКУТСКАЯ ОБЛАСТЬ</w:t>
      </w:r>
    </w:p>
    <w:p w:rsidR="0079012E" w:rsidRDefault="0079012E" w:rsidP="0079012E">
      <w:pPr>
        <w:pStyle w:val="1"/>
        <w:spacing w:before="0" w:after="0"/>
        <w:jc w:val="center"/>
        <w:rPr>
          <w:rFonts w:ascii="Times New Roman" w:hAnsi="Times New Roman" w:cs="Times New Roman"/>
          <w:b w:val="0"/>
          <w:sz w:val="28"/>
          <w:szCs w:val="28"/>
        </w:rPr>
      </w:pPr>
      <w:r>
        <w:rPr>
          <w:rFonts w:ascii="Times New Roman" w:hAnsi="Times New Roman" w:cs="Times New Roman"/>
          <w:b w:val="0"/>
          <w:sz w:val="28"/>
          <w:szCs w:val="28"/>
        </w:rPr>
        <w:t>ЗИМИНСКИЙ РАЙОН</w:t>
      </w:r>
    </w:p>
    <w:p w:rsidR="0079012E" w:rsidRDefault="0079012E" w:rsidP="0079012E">
      <w:pPr>
        <w:pStyle w:val="1"/>
        <w:spacing w:before="0" w:after="0"/>
        <w:jc w:val="center"/>
        <w:rPr>
          <w:rFonts w:ascii="Times New Roman" w:hAnsi="Times New Roman" w:cs="Times New Roman"/>
          <w:b w:val="0"/>
          <w:sz w:val="28"/>
          <w:szCs w:val="28"/>
        </w:rPr>
      </w:pPr>
    </w:p>
    <w:p w:rsidR="0079012E" w:rsidRDefault="0079012E" w:rsidP="0079012E">
      <w:pPr>
        <w:pStyle w:val="1"/>
        <w:spacing w:before="0" w:after="0"/>
        <w:jc w:val="center"/>
        <w:rPr>
          <w:rFonts w:ascii="Times New Roman" w:hAnsi="Times New Roman" w:cs="Times New Roman"/>
          <w:b w:val="0"/>
          <w:sz w:val="28"/>
          <w:szCs w:val="28"/>
        </w:rPr>
      </w:pPr>
      <w:r>
        <w:rPr>
          <w:rFonts w:ascii="Times New Roman" w:hAnsi="Times New Roman" w:cs="Times New Roman"/>
          <w:b w:val="0"/>
          <w:sz w:val="28"/>
          <w:szCs w:val="28"/>
        </w:rPr>
        <w:t>Администрация</w:t>
      </w:r>
    </w:p>
    <w:p w:rsidR="0079012E" w:rsidRDefault="0079012E" w:rsidP="0079012E">
      <w:pPr>
        <w:pStyle w:val="1"/>
        <w:spacing w:before="0" w:after="0"/>
        <w:jc w:val="center"/>
        <w:rPr>
          <w:rFonts w:ascii="Times New Roman" w:hAnsi="Times New Roman" w:cs="Times New Roman"/>
          <w:b w:val="0"/>
          <w:sz w:val="28"/>
          <w:szCs w:val="28"/>
        </w:rPr>
      </w:pPr>
      <w:r>
        <w:rPr>
          <w:rFonts w:ascii="Times New Roman" w:hAnsi="Times New Roman" w:cs="Times New Roman"/>
          <w:b w:val="0"/>
          <w:sz w:val="28"/>
          <w:szCs w:val="28"/>
        </w:rPr>
        <w:t>Филипповского муниципального образования</w:t>
      </w:r>
    </w:p>
    <w:p w:rsidR="0079012E" w:rsidRDefault="0079012E" w:rsidP="0079012E">
      <w:pPr>
        <w:pStyle w:val="1"/>
        <w:spacing w:before="0" w:after="0"/>
        <w:jc w:val="center"/>
        <w:rPr>
          <w:rFonts w:ascii="Times New Roman" w:hAnsi="Times New Roman" w:cs="Times New Roman"/>
          <w:b w:val="0"/>
          <w:sz w:val="28"/>
          <w:szCs w:val="28"/>
        </w:rPr>
      </w:pPr>
    </w:p>
    <w:p w:rsidR="0079012E" w:rsidRDefault="0079012E" w:rsidP="0079012E">
      <w:pPr>
        <w:pStyle w:val="1"/>
        <w:spacing w:before="0" w:after="0"/>
        <w:jc w:val="center"/>
        <w:rPr>
          <w:rFonts w:ascii="Times New Roman" w:hAnsi="Times New Roman" w:cs="Times New Roman"/>
          <w:sz w:val="28"/>
          <w:szCs w:val="28"/>
        </w:rPr>
      </w:pPr>
      <w:proofErr w:type="gramStart"/>
      <w:r>
        <w:rPr>
          <w:rFonts w:ascii="Times New Roman" w:hAnsi="Times New Roman" w:cs="Times New Roman"/>
          <w:sz w:val="28"/>
          <w:szCs w:val="28"/>
        </w:rPr>
        <w:t>П</w:t>
      </w:r>
      <w:proofErr w:type="gramEnd"/>
      <w:r>
        <w:rPr>
          <w:rFonts w:ascii="Times New Roman" w:hAnsi="Times New Roman" w:cs="Times New Roman"/>
          <w:sz w:val="28"/>
          <w:szCs w:val="28"/>
        </w:rPr>
        <w:t xml:space="preserve"> О  С Т А Н О В Л Е Н И Е</w:t>
      </w:r>
    </w:p>
    <w:p w:rsidR="0079012E" w:rsidRDefault="0079012E" w:rsidP="0079012E">
      <w:pPr>
        <w:pStyle w:val="1"/>
        <w:spacing w:before="0" w:after="0"/>
        <w:jc w:val="center"/>
        <w:rPr>
          <w:rFonts w:ascii="Times New Roman" w:hAnsi="Times New Roman" w:cs="Times New Roman"/>
          <w:b w:val="0"/>
          <w:sz w:val="28"/>
          <w:szCs w:val="28"/>
        </w:rPr>
      </w:pPr>
    </w:p>
    <w:p w:rsidR="0079012E" w:rsidRDefault="0079012E" w:rsidP="0079012E">
      <w:pPr>
        <w:pStyle w:val="1"/>
        <w:spacing w:before="0" w:after="0"/>
        <w:jc w:val="center"/>
        <w:rPr>
          <w:rFonts w:ascii="Times New Roman" w:hAnsi="Times New Roman" w:cs="Times New Roman"/>
          <w:b w:val="0"/>
          <w:sz w:val="24"/>
          <w:szCs w:val="24"/>
        </w:rPr>
      </w:pPr>
      <w:r>
        <w:rPr>
          <w:rFonts w:ascii="Times New Roman" w:hAnsi="Times New Roman" w:cs="Times New Roman"/>
          <w:b w:val="0"/>
          <w:sz w:val="24"/>
          <w:szCs w:val="24"/>
        </w:rPr>
        <w:t xml:space="preserve">30.10.2015 г.                 с. </w:t>
      </w:r>
      <w:proofErr w:type="spellStart"/>
      <w:r>
        <w:rPr>
          <w:rFonts w:ascii="Times New Roman" w:hAnsi="Times New Roman" w:cs="Times New Roman"/>
          <w:b w:val="0"/>
          <w:sz w:val="24"/>
          <w:szCs w:val="24"/>
        </w:rPr>
        <w:t>Филипповск</w:t>
      </w:r>
      <w:proofErr w:type="spellEnd"/>
      <w:r>
        <w:rPr>
          <w:rFonts w:ascii="Times New Roman" w:hAnsi="Times New Roman" w:cs="Times New Roman"/>
          <w:b w:val="0"/>
          <w:sz w:val="24"/>
          <w:szCs w:val="24"/>
        </w:rPr>
        <w:t xml:space="preserve">                    № 65</w:t>
      </w:r>
    </w:p>
    <w:p w:rsidR="0079012E" w:rsidRDefault="0079012E" w:rsidP="0079012E">
      <w:pPr>
        <w:rPr>
          <w:sz w:val="28"/>
          <w:szCs w:val="28"/>
        </w:rPr>
      </w:pPr>
    </w:p>
    <w:p w:rsidR="0079012E" w:rsidRDefault="0079012E" w:rsidP="0079012E">
      <w:pPr>
        <w:rPr>
          <w:sz w:val="28"/>
          <w:szCs w:val="28"/>
        </w:rPr>
      </w:pPr>
    </w:p>
    <w:p w:rsidR="0079012E" w:rsidRDefault="0079012E" w:rsidP="0079012E">
      <w:pPr>
        <w:rPr>
          <w:sz w:val="28"/>
          <w:szCs w:val="28"/>
        </w:rPr>
      </w:pPr>
      <w:r>
        <w:rPr>
          <w:sz w:val="28"/>
          <w:szCs w:val="28"/>
        </w:rPr>
        <w:t xml:space="preserve">   О внесении в реестр </w:t>
      </w:r>
    </w:p>
    <w:p w:rsidR="0079012E" w:rsidRDefault="0079012E" w:rsidP="0079012E">
      <w:pPr>
        <w:rPr>
          <w:sz w:val="28"/>
          <w:szCs w:val="28"/>
        </w:rPr>
      </w:pPr>
      <w:r>
        <w:rPr>
          <w:sz w:val="28"/>
          <w:szCs w:val="28"/>
        </w:rPr>
        <w:t xml:space="preserve">   муниципального имущества </w:t>
      </w:r>
    </w:p>
    <w:p w:rsidR="0079012E" w:rsidRDefault="0079012E" w:rsidP="0079012E">
      <w:pPr>
        <w:rPr>
          <w:sz w:val="28"/>
          <w:szCs w:val="28"/>
        </w:rPr>
      </w:pPr>
      <w:r>
        <w:rPr>
          <w:sz w:val="28"/>
          <w:szCs w:val="28"/>
        </w:rPr>
        <w:t xml:space="preserve">   движимое муниципальное </w:t>
      </w:r>
    </w:p>
    <w:p w:rsidR="0079012E" w:rsidRDefault="0079012E" w:rsidP="0079012E">
      <w:pPr>
        <w:rPr>
          <w:sz w:val="28"/>
          <w:szCs w:val="28"/>
        </w:rPr>
      </w:pPr>
      <w:r>
        <w:rPr>
          <w:sz w:val="28"/>
          <w:szCs w:val="28"/>
        </w:rPr>
        <w:t xml:space="preserve">   имущество</w:t>
      </w:r>
    </w:p>
    <w:p w:rsidR="0079012E" w:rsidRDefault="0079012E" w:rsidP="0079012E">
      <w:pPr>
        <w:rPr>
          <w:sz w:val="28"/>
          <w:szCs w:val="28"/>
        </w:rPr>
      </w:pPr>
    </w:p>
    <w:p w:rsidR="0079012E" w:rsidRDefault="0079012E" w:rsidP="0079012E">
      <w:pPr>
        <w:rPr>
          <w:sz w:val="28"/>
          <w:szCs w:val="28"/>
        </w:rPr>
      </w:pPr>
      <w:r>
        <w:rPr>
          <w:sz w:val="28"/>
          <w:szCs w:val="28"/>
        </w:rPr>
        <w:t xml:space="preserve">        В соответствии со ст.ст. 14,50 Федерального закона от 06.10.2003г  </w:t>
      </w:r>
    </w:p>
    <w:p w:rsidR="0079012E" w:rsidRDefault="0079012E" w:rsidP="0079012E">
      <w:pPr>
        <w:rPr>
          <w:sz w:val="28"/>
          <w:szCs w:val="28"/>
        </w:rPr>
      </w:pPr>
      <w:r>
        <w:rPr>
          <w:sz w:val="28"/>
          <w:szCs w:val="28"/>
        </w:rPr>
        <w:t>№ 131- ФЗ  «Об общих принципах организации местного самоуправления в Российской Федерации», руководствуясь решением Думы Филипповского муниципального образования № 27 от 28.06.2013г «Об утверждении Порядка учета муниципального имущества и ведения реестра муниципального имущества Филипповского муниципального образования, ст. 23,46 Устава Филипповского муниципального образования</w:t>
      </w:r>
    </w:p>
    <w:p w:rsidR="0079012E" w:rsidRDefault="0079012E" w:rsidP="0079012E">
      <w:pPr>
        <w:rPr>
          <w:sz w:val="28"/>
          <w:szCs w:val="28"/>
        </w:rPr>
      </w:pPr>
    </w:p>
    <w:p w:rsidR="0079012E" w:rsidRDefault="0079012E" w:rsidP="0079012E">
      <w:pPr>
        <w:jc w:val="center"/>
        <w:rPr>
          <w:sz w:val="28"/>
          <w:szCs w:val="28"/>
        </w:rPr>
      </w:pPr>
      <w:r>
        <w:rPr>
          <w:sz w:val="28"/>
          <w:szCs w:val="28"/>
        </w:rPr>
        <w:t>ПОСТАНОВЛЯЕТ:</w:t>
      </w:r>
    </w:p>
    <w:p w:rsidR="0079012E" w:rsidRDefault="0079012E" w:rsidP="0079012E">
      <w:pPr>
        <w:rPr>
          <w:sz w:val="28"/>
          <w:szCs w:val="28"/>
        </w:rPr>
      </w:pPr>
      <w:r>
        <w:rPr>
          <w:sz w:val="28"/>
          <w:szCs w:val="28"/>
        </w:rPr>
        <w:t xml:space="preserve"> </w:t>
      </w:r>
    </w:p>
    <w:p w:rsidR="0079012E" w:rsidRDefault="0079012E" w:rsidP="0079012E">
      <w:pPr>
        <w:numPr>
          <w:ilvl w:val="0"/>
          <w:numId w:val="1"/>
        </w:numPr>
        <w:jc w:val="both"/>
        <w:rPr>
          <w:b/>
          <w:sz w:val="28"/>
          <w:szCs w:val="28"/>
        </w:rPr>
      </w:pPr>
      <w:r>
        <w:rPr>
          <w:sz w:val="28"/>
          <w:szCs w:val="28"/>
        </w:rPr>
        <w:t xml:space="preserve">Внести в реестр муниципального имущества Филипповского муниципального образования движимое имущество, </w:t>
      </w:r>
      <w:proofErr w:type="gramStart"/>
      <w:r>
        <w:rPr>
          <w:sz w:val="28"/>
          <w:szCs w:val="28"/>
        </w:rPr>
        <w:t>согласно приложения</w:t>
      </w:r>
      <w:proofErr w:type="gramEnd"/>
      <w:r>
        <w:rPr>
          <w:sz w:val="28"/>
          <w:szCs w:val="28"/>
        </w:rPr>
        <w:t xml:space="preserve"> №1. </w:t>
      </w:r>
    </w:p>
    <w:p w:rsidR="0079012E" w:rsidRDefault="0079012E" w:rsidP="0079012E">
      <w:pPr>
        <w:numPr>
          <w:ilvl w:val="0"/>
          <w:numId w:val="1"/>
        </w:numPr>
        <w:rPr>
          <w:sz w:val="28"/>
          <w:szCs w:val="28"/>
        </w:rPr>
      </w:pPr>
      <w:proofErr w:type="gramStart"/>
      <w:r>
        <w:rPr>
          <w:sz w:val="28"/>
          <w:szCs w:val="28"/>
        </w:rPr>
        <w:t>Контроль за</w:t>
      </w:r>
      <w:proofErr w:type="gramEnd"/>
      <w:r>
        <w:rPr>
          <w:sz w:val="28"/>
          <w:szCs w:val="28"/>
        </w:rPr>
        <w:t xml:space="preserve"> исполнением настоящего постановления оставляю за собой.</w:t>
      </w:r>
    </w:p>
    <w:p w:rsidR="0079012E" w:rsidRDefault="0079012E" w:rsidP="0079012E">
      <w:pPr>
        <w:ind w:left="360"/>
        <w:jc w:val="both"/>
        <w:rPr>
          <w:sz w:val="28"/>
          <w:szCs w:val="28"/>
        </w:rPr>
      </w:pPr>
    </w:p>
    <w:p w:rsidR="0079012E" w:rsidRDefault="0079012E" w:rsidP="0079012E">
      <w:pPr>
        <w:ind w:left="360"/>
        <w:jc w:val="both"/>
        <w:rPr>
          <w:sz w:val="28"/>
          <w:szCs w:val="28"/>
        </w:rPr>
      </w:pPr>
    </w:p>
    <w:p w:rsidR="0079012E" w:rsidRDefault="0079012E" w:rsidP="0079012E">
      <w:pPr>
        <w:ind w:left="360"/>
        <w:jc w:val="both"/>
        <w:rPr>
          <w:sz w:val="28"/>
          <w:szCs w:val="28"/>
        </w:rPr>
      </w:pPr>
    </w:p>
    <w:p w:rsidR="0079012E" w:rsidRDefault="0079012E" w:rsidP="0079012E">
      <w:pPr>
        <w:ind w:left="360"/>
        <w:jc w:val="both"/>
        <w:rPr>
          <w:sz w:val="28"/>
          <w:szCs w:val="28"/>
        </w:rPr>
      </w:pPr>
    </w:p>
    <w:p w:rsidR="0079012E" w:rsidRDefault="0079012E" w:rsidP="0079012E">
      <w:pPr>
        <w:ind w:left="360"/>
        <w:jc w:val="both"/>
        <w:rPr>
          <w:sz w:val="28"/>
          <w:szCs w:val="28"/>
        </w:rPr>
      </w:pPr>
    </w:p>
    <w:p w:rsidR="0079012E" w:rsidRDefault="0079012E" w:rsidP="0079012E">
      <w:pPr>
        <w:ind w:left="360"/>
        <w:jc w:val="both"/>
        <w:rPr>
          <w:sz w:val="28"/>
          <w:szCs w:val="28"/>
        </w:rPr>
      </w:pPr>
      <w:r>
        <w:rPr>
          <w:sz w:val="28"/>
          <w:szCs w:val="28"/>
        </w:rPr>
        <w:t xml:space="preserve">Глава </w:t>
      </w:r>
      <w:proofErr w:type="gramStart"/>
      <w:r>
        <w:rPr>
          <w:sz w:val="28"/>
          <w:szCs w:val="28"/>
        </w:rPr>
        <w:t>Филипповского</w:t>
      </w:r>
      <w:proofErr w:type="gramEnd"/>
      <w:r>
        <w:rPr>
          <w:sz w:val="28"/>
          <w:szCs w:val="28"/>
        </w:rPr>
        <w:t xml:space="preserve"> </w:t>
      </w:r>
    </w:p>
    <w:p w:rsidR="0079012E" w:rsidRDefault="0079012E" w:rsidP="0079012E">
      <w:pPr>
        <w:ind w:left="360"/>
        <w:jc w:val="both"/>
        <w:rPr>
          <w:sz w:val="28"/>
          <w:szCs w:val="28"/>
        </w:rPr>
      </w:pPr>
      <w:r>
        <w:rPr>
          <w:sz w:val="28"/>
          <w:szCs w:val="28"/>
        </w:rPr>
        <w:t>муниципального образования                            А.А. Федосеев</w:t>
      </w:r>
    </w:p>
    <w:p w:rsidR="0079012E" w:rsidRDefault="0079012E" w:rsidP="0079012E">
      <w:pPr>
        <w:rPr>
          <w:b/>
        </w:rPr>
      </w:pPr>
    </w:p>
    <w:p w:rsidR="0079012E" w:rsidRDefault="0079012E" w:rsidP="0079012E">
      <w:pPr>
        <w:rPr>
          <w:b/>
        </w:rPr>
      </w:pPr>
    </w:p>
    <w:p w:rsidR="0079012E" w:rsidRDefault="0079012E" w:rsidP="0079012E">
      <w:pPr>
        <w:rPr>
          <w:b/>
        </w:rPr>
      </w:pPr>
    </w:p>
    <w:p w:rsidR="0079012E" w:rsidRDefault="0079012E" w:rsidP="0079012E">
      <w:pPr>
        <w:rPr>
          <w:b/>
        </w:rPr>
      </w:pPr>
    </w:p>
    <w:p w:rsidR="0079012E" w:rsidRDefault="0079012E" w:rsidP="0079012E">
      <w:pPr>
        <w:rPr>
          <w:b/>
        </w:rPr>
      </w:pPr>
    </w:p>
    <w:p w:rsidR="0079012E" w:rsidRDefault="0079012E" w:rsidP="0079012E">
      <w:pPr>
        <w:rPr>
          <w:b/>
        </w:rPr>
      </w:pPr>
    </w:p>
    <w:p w:rsidR="0079012E" w:rsidRDefault="0079012E" w:rsidP="0079012E">
      <w:pPr>
        <w:rPr>
          <w:sz w:val="28"/>
          <w:szCs w:val="28"/>
        </w:rPr>
      </w:pPr>
      <w:r>
        <w:rPr>
          <w:b/>
        </w:rPr>
        <w:t xml:space="preserve">                                                                                                                                                                                                                                                                            </w:t>
      </w:r>
    </w:p>
    <w:p w:rsidR="0079012E" w:rsidRDefault="0079012E" w:rsidP="0079012E">
      <w:pPr>
        <w:rPr>
          <w:sz w:val="28"/>
          <w:szCs w:val="28"/>
        </w:rPr>
      </w:pPr>
    </w:p>
    <w:p w:rsidR="0079012E" w:rsidRDefault="0079012E" w:rsidP="0079012E">
      <w:pPr>
        <w:rPr>
          <w:sz w:val="28"/>
          <w:szCs w:val="28"/>
        </w:rPr>
      </w:pPr>
    </w:p>
    <w:p w:rsidR="0079012E" w:rsidRDefault="0079012E" w:rsidP="0079012E">
      <w:pPr>
        <w:ind w:left="360"/>
        <w:jc w:val="right"/>
      </w:pPr>
      <w:r>
        <w:t>Приложение</w:t>
      </w:r>
    </w:p>
    <w:p w:rsidR="0079012E" w:rsidRDefault="0079012E" w:rsidP="0079012E">
      <w:pPr>
        <w:ind w:left="360"/>
        <w:jc w:val="right"/>
      </w:pPr>
      <w:r>
        <w:t>к постановлению администрации</w:t>
      </w:r>
    </w:p>
    <w:p w:rsidR="0079012E" w:rsidRDefault="0079012E" w:rsidP="0079012E">
      <w:pPr>
        <w:ind w:left="360"/>
        <w:jc w:val="right"/>
      </w:pPr>
      <w:r>
        <w:t>Филипповского муниципального образования</w:t>
      </w:r>
    </w:p>
    <w:p w:rsidR="0079012E" w:rsidRDefault="0079012E" w:rsidP="0079012E">
      <w:pPr>
        <w:ind w:left="360"/>
        <w:jc w:val="center"/>
      </w:pPr>
      <w:r>
        <w:t xml:space="preserve">                                                                                                                                              от  30.10.2015 г. № 65</w:t>
      </w:r>
    </w:p>
    <w:p w:rsidR="0079012E" w:rsidRDefault="0079012E" w:rsidP="0079012E">
      <w:pPr>
        <w:ind w:left="360"/>
        <w:jc w:val="right"/>
      </w:pPr>
    </w:p>
    <w:p w:rsidR="0079012E" w:rsidRDefault="0079012E" w:rsidP="0079012E">
      <w:pPr>
        <w:ind w:left="360"/>
        <w:jc w:val="right"/>
      </w:pPr>
    </w:p>
    <w:p w:rsidR="0079012E" w:rsidRDefault="0079012E" w:rsidP="0079012E">
      <w:pPr>
        <w:ind w:left="360"/>
        <w:jc w:val="center"/>
        <w:rPr>
          <w:sz w:val="24"/>
          <w:szCs w:val="24"/>
        </w:rPr>
      </w:pPr>
      <w:r>
        <w:rPr>
          <w:sz w:val="24"/>
          <w:szCs w:val="24"/>
        </w:rPr>
        <w:t>Перечень</w:t>
      </w:r>
    </w:p>
    <w:p w:rsidR="0079012E" w:rsidRDefault="0079012E" w:rsidP="0079012E">
      <w:pPr>
        <w:ind w:left="360"/>
        <w:jc w:val="center"/>
        <w:rPr>
          <w:sz w:val="24"/>
          <w:szCs w:val="24"/>
        </w:rPr>
      </w:pPr>
      <w:r>
        <w:rPr>
          <w:sz w:val="24"/>
          <w:szCs w:val="24"/>
        </w:rPr>
        <w:t xml:space="preserve">движимого имущества для внесения </w:t>
      </w:r>
    </w:p>
    <w:p w:rsidR="0079012E" w:rsidRDefault="0079012E" w:rsidP="0079012E">
      <w:pPr>
        <w:ind w:left="360"/>
        <w:jc w:val="center"/>
        <w:rPr>
          <w:sz w:val="24"/>
          <w:szCs w:val="24"/>
        </w:rPr>
      </w:pPr>
      <w:r>
        <w:rPr>
          <w:sz w:val="24"/>
          <w:szCs w:val="24"/>
        </w:rPr>
        <w:t>в реестр муниципального имущества</w:t>
      </w:r>
    </w:p>
    <w:p w:rsidR="0079012E" w:rsidRDefault="0079012E" w:rsidP="0079012E">
      <w:pPr>
        <w:ind w:left="360"/>
        <w:jc w:val="center"/>
        <w:rPr>
          <w:sz w:val="24"/>
          <w:szCs w:val="24"/>
        </w:rPr>
      </w:pPr>
      <w:r>
        <w:rPr>
          <w:sz w:val="24"/>
          <w:szCs w:val="24"/>
        </w:rPr>
        <w:t>Филипповского муниципального образования</w:t>
      </w:r>
    </w:p>
    <w:p w:rsidR="0079012E" w:rsidRDefault="0079012E" w:rsidP="0079012E">
      <w:pPr>
        <w:ind w:left="360"/>
        <w:rPr>
          <w:sz w:val="24"/>
          <w:szCs w:val="24"/>
        </w:rPr>
      </w:pPr>
    </w:p>
    <w:tbl>
      <w:tblPr>
        <w:tblStyle w:val="ad"/>
        <w:tblW w:w="0" w:type="auto"/>
        <w:tblInd w:w="0" w:type="dxa"/>
        <w:tblLook w:val="01E0"/>
      </w:tblPr>
      <w:tblGrid>
        <w:gridCol w:w="630"/>
        <w:gridCol w:w="2920"/>
        <w:gridCol w:w="1958"/>
        <w:gridCol w:w="1800"/>
        <w:gridCol w:w="2262"/>
      </w:tblGrid>
      <w:tr w:rsidR="0079012E" w:rsidTr="0079012E">
        <w:tc>
          <w:tcPr>
            <w:tcW w:w="630" w:type="dxa"/>
            <w:tcBorders>
              <w:top w:val="single" w:sz="4" w:space="0" w:color="auto"/>
              <w:left w:val="single" w:sz="4" w:space="0" w:color="auto"/>
              <w:bottom w:val="single" w:sz="4" w:space="0" w:color="auto"/>
              <w:right w:val="single" w:sz="4" w:space="0" w:color="auto"/>
            </w:tcBorders>
            <w:hideMark/>
          </w:tcPr>
          <w:p w:rsidR="0079012E" w:rsidRDefault="0079012E">
            <w:pPr>
              <w:jc w:val="center"/>
              <w:rPr>
                <w:sz w:val="24"/>
                <w:szCs w:val="24"/>
              </w:rPr>
            </w:pPr>
            <w:r>
              <w:rPr>
                <w:sz w:val="24"/>
                <w:szCs w:val="24"/>
              </w:rPr>
              <w:t>№</w:t>
            </w:r>
          </w:p>
          <w:p w:rsidR="0079012E" w:rsidRDefault="0079012E">
            <w:pPr>
              <w:jc w:val="center"/>
              <w:rPr>
                <w:sz w:val="24"/>
                <w:szCs w:val="24"/>
              </w:rPr>
            </w:pPr>
            <w:proofErr w:type="spellStart"/>
            <w:proofErr w:type="gramStart"/>
            <w:r>
              <w:rPr>
                <w:sz w:val="24"/>
                <w:szCs w:val="24"/>
              </w:rPr>
              <w:t>п</w:t>
            </w:r>
            <w:proofErr w:type="spellEnd"/>
            <w:proofErr w:type="gramEnd"/>
            <w:r>
              <w:rPr>
                <w:sz w:val="24"/>
                <w:szCs w:val="24"/>
              </w:rPr>
              <w:t>/</w:t>
            </w:r>
            <w:proofErr w:type="spellStart"/>
            <w:r>
              <w:rPr>
                <w:sz w:val="24"/>
                <w:szCs w:val="24"/>
              </w:rPr>
              <w:t>п</w:t>
            </w:r>
            <w:proofErr w:type="spellEnd"/>
          </w:p>
        </w:tc>
        <w:tc>
          <w:tcPr>
            <w:tcW w:w="2920" w:type="dxa"/>
            <w:tcBorders>
              <w:top w:val="single" w:sz="4" w:space="0" w:color="auto"/>
              <w:left w:val="single" w:sz="4" w:space="0" w:color="auto"/>
              <w:bottom w:val="single" w:sz="4" w:space="0" w:color="auto"/>
              <w:right w:val="single" w:sz="4" w:space="0" w:color="auto"/>
            </w:tcBorders>
            <w:hideMark/>
          </w:tcPr>
          <w:p w:rsidR="0079012E" w:rsidRDefault="0079012E">
            <w:pPr>
              <w:jc w:val="center"/>
              <w:rPr>
                <w:sz w:val="24"/>
                <w:szCs w:val="24"/>
              </w:rPr>
            </w:pPr>
            <w:r>
              <w:rPr>
                <w:sz w:val="24"/>
                <w:szCs w:val="24"/>
              </w:rPr>
              <w:t>Наименование</w:t>
            </w:r>
          </w:p>
          <w:p w:rsidR="0079012E" w:rsidRDefault="0079012E">
            <w:pPr>
              <w:jc w:val="center"/>
              <w:rPr>
                <w:sz w:val="24"/>
                <w:szCs w:val="24"/>
              </w:rPr>
            </w:pPr>
            <w:r>
              <w:rPr>
                <w:sz w:val="24"/>
                <w:szCs w:val="24"/>
              </w:rPr>
              <w:t>недвижимого имущества</w:t>
            </w:r>
          </w:p>
        </w:tc>
        <w:tc>
          <w:tcPr>
            <w:tcW w:w="1958" w:type="dxa"/>
            <w:tcBorders>
              <w:top w:val="single" w:sz="4" w:space="0" w:color="auto"/>
              <w:left w:val="single" w:sz="4" w:space="0" w:color="auto"/>
              <w:bottom w:val="single" w:sz="4" w:space="0" w:color="auto"/>
              <w:right w:val="single" w:sz="4" w:space="0" w:color="auto"/>
            </w:tcBorders>
            <w:hideMark/>
          </w:tcPr>
          <w:p w:rsidR="0079012E" w:rsidRDefault="0079012E">
            <w:pPr>
              <w:jc w:val="center"/>
              <w:rPr>
                <w:sz w:val="24"/>
                <w:szCs w:val="24"/>
              </w:rPr>
            </w:pPr>
            <w:r>
              <w:rPr>
                <w:sz w:val="24"/>
                <w:szCs w:val="24"/>
              </w:rPr>
              <w:t>Год ввода в эксплуатацию</w:t>
            </w:r>
          </w:p>
        </w:tc>
        <w:tc>
          <w:tcPr>
            <w:tcW w:w="1800" w:type="dxa"/>
            <w:tcBorders>
              <w:top w:val="single" w:sz="4" w:space="0" w:color="auto"/>
              <w:left w:val="single" w:sz="4" w:space="0" w:color="auto"/>
              <w:bottom w:val="single" w:sz="4" w:space="0" w:color="auto"/>
              <w:right w:val="single" w:sz="4" w:space="0" w:color="auto"/>
            </w:tcBorders>
            <w:hideMark/>
          </w:tcPr>
          <w:p w:rsidR="0079012E" w:rsidRDefault="0079012E">
            <w:pPr>
              <w:jc w:val="center"/>
              <w:rPr>
                <w:sz w:val="24"/>
                <w:szCs w:val="24"/>
              </w:rPr>
            </w:pPr>
            <w:r>
              <w:rPr>
                <w:sz w:val="24"/>
                <w:szCs w:val="24"/>
              </w:rPr>
              <w:t>Балансовая стоимость руб.</w:t>
            </w:r>
          </w:p>
        </w:tc>
        <w:tc>
          <w:tcPr>
            <w:tcW w:w="2262" w:type="dxa"/>
            <w:tcBorders>
              <w:top w:val="single" w:sz="4" w:space="0" w:color="auto"/>
              <w:left w:val="single" w:sz="4" w:space="0" w:color="auto"/>
              <w:bottom w:val="single" w:sz="4" w:space="0" w:color="auto"/>
              <w:right w:val="single" w:sz="4" w:space="0" w:color="auto"/>
            </w:tcBorders>
            <w:hideMark/>
          </w:tcPr>
          <w:p w:rsidR="0079012E" w:rsidRDefault="0079012E">
            <w:pPr>
              <w:jc w:val="center"/>
              <w:rPr>
                <w:sz w:val="24"/>
                <w:szCs w:val="24"/>
              </w:rPr>
            </w:pPr>
            <w:r>
              <w:rPr>
                <w:sz w:val="24"/>
                <w:szCs w:val="24"/>
              </w:rPr>
              <w:t>Основание возникновения права собственности</w:t>
            </w:r>
          </w:p>
        </w:tc>
      </w:tr>
      <w:tr w:rsidR="0079012E" w:rsidTr="0079012E">
        <w:tc>
          <w:tcPr>
            <w:tcW w:w="630" w:type="dxa"/>
            <w:tcBorders>
              <w:top w:val="single" w:sz="4" w:space="0" w:color="auto"/>
              <w:left w:val="single" w:sz="4" w:space="0" w:color="auto"/>
              <w:bottom w:val="single" w:sz="4" w:space="0" w:color="auto"/>
              <w:right w:val="single" w:sz="4" w:space="0" w:color="auto"/>
            </w:tcBorders>
          </w:tcPr>
          <w:p w:rsidR="0079012E" w:rsidRDefault="0079012E">
            <w:pPr>
              <w:rPr>
                <w:sz w:val="24"/>
                <w:szCs w:val="24"/>
              </w:rPr>
            </w:pPr>
            <w:r>
              <w:rPr>
                <w:sz w:val="24"/>
                <w:szCs w:val="24"/>
              </w:rPr>
              <w:t>1</w:t>
            </w:r>
          </w:p>
          <w:p w:rsidR="0079012E" w:rsidRDefault="0079012E">
            <w:pPr>
              <w:jc w:val="center"/>
              <w:rPr>
                <w:sz w:val="24"/>
                <w:szCs w:val="24"/>
              </w:rPr>
            </w:pPr>
          </w:p>
        </w:tc>
        <w:tc>
          <w:tcPr>
            <w:tcW w:w="2920" w:type="dxa"/>
            <w:tcBorders>
              <w:top w:val="single" w:sz="4" w:space="0" w:color="auto"/>
              <w:left w:val="single" w:sz="4" w:space="0" w:color="auto"/>
              <w:bottom w:val="single" w:sz="4" w:space="0" w:color="auto"/>
              <w:right w:val="single" w:sz="4" w:space="0" w:color="auto"/>
            </w:tcBorders>
            <w:hideMark/>
          </w:tcPr>
          <w:p w:rsidR="0079012E" w:rsidRDefault="0079012E">
            <w:pPr>
              <w:jc w:val="center"/>
              <w:rPr>
                <w:sz w:val="24"/>
                <w:szCs w:val="24"/>
              </w:rPr>
            </w:pPr>
            <w:r>
              <w:rPr>
                <w:sz w:val="24"/>
                <w:szCs w:val="24"/>
              </w:rPr>
              <w:t>Автоцистерна пожарная</w:t>
            </w:r>
          </w:p>
          <w:p w:rsidR="0079012E" w:rsidRDefault="0079012E">
            <w:pPr>
              <w:jc w:val="center"/>
              <w:rPr>
                <w:sz w:val="24"/>
                <w:szCs w:val="24"/>
              </w:rPr>
            </w:pPr>
            <w:r>
              <w:rPr>
                <w:sz w:val="24"/>
                <w:szCs w:val="24"/>
              </w:rPr>
              <w:t>АЦ - 40 ЗИЛ – 131А</w:t>
            </w:r>
          </w:p>
        </w:tc>
        <w:tc>
          <w:tcPr>
            <w:tcW w:w="1958" w:type="dxa"/>
            <w:tcBorders>
              <w:top w:val="single" w:sz="4" w:space="0" w:color="auto"/>
              <w:left w:val="single" w:sz="4" w:space="0" w:color="auto"/>
              <w:bottom w:val="single" w:sz="4" w:space="0" w:color="auto"/>
              <w:right w:val="single" w:sz="4" w:space="0" w:color="auto"/>
            </w:tcBorders>
          </w:tcPr>
          <w:p w:rsidR="0079012E" w:rsidRDefault="0079012E">
            <w:pPr>
              <w:jc w:val="center"/>
              <w:rPr>
                <w:sz w:val="24"/>
                <w:szCs w:val="24"/>
              </w:rPr>
            </w:pPr>
          </w:p>
          <w:p w:rsidR="0079012E" w:rsidRDefault="0079012E">
            <w:pPr>
              <w:jc w:val="center"/>
              <w:rPr>
                <w:sz w:val="24"/>
                <w:szCs w:val="24"/>
              </w:rPr>
            </w:pPr>
            <w:r>
              <w:rPr>
                <w:sz w:val="24"/>
                <w:szCs w:val="24"/>
              </w:rPr>
              <w:t xml:space="preserve">1978 </w:t>
            </w:r>
          </w:p>
        </w:tc>
        <w:tc>
          <w:tcPr>
            <w:tcW w:w="1800" w:type="dxa"/>
            <w:tcBorders>
              <w:top w:val="single" w:sz="4" w:space="0" w:color="auto"/>
              <w:left w:val="single" w:sz="4" w:space="0" w:color="auto"/>
              <w:bottom w:val="single" w:sz="4" w:space="0" w:color="auto"/>
              <w:right w:val="single" w:sz="4" w:space="0" w:color="auto"/>
            </w:tcBorders>
          </w:tcPr>
          <w:p w:rsidR="0079012E" w:rsidRDefault="0079012E">
            <w:pPr>
              <w:jc w:val="center"/>
              <w:rPr>
                <w:sz w:val="24"/>
                <w:szCs w:val="24"/>
              </w:rPr>
            </w:pPr>
            <w:r>
              <w:rPr>
                <w:sz w:val="24"/>
                <w:szCs w:val="24"/>
              </w:rPr>
              <w:t xml:space="preserve"> </w:t>
            </w:r>
          </w:p>
          <w:p w:rsidR="0079012E" w:rsidRDefault="0079012E">
            <w:pPr>
              <w:jc w:val="center"/>
              <w:rPr>
                <w:sz w:val="24"/>
                <w:szCs w:val="24"/>
              </w:rPr>
            </w:pPr>
            <w:r>
              <w:rPr>
                <w:sz w:val="24"/>
                <w:szCs w:val="24"/>
              </w:rPr>
              <w:t xml:space="preserve"> 190307,10</w:t>
            </w:r>
          </w:p>
          <w:p w:rsidR="0079012E" w:rsidRDefault="0079012E">
            <w:pPr>
              <w:jc w:val="center"/>
              <w:rPr>
                <w:sz w:val="24"/>
                <w:szCs w:val="24"/>
              </w:rPr>
            </w:pPr>
          </w:p>
          <w:p w:rsidR="0079012E" w:rsidRDefault="0079012E">
            <w:pPr>
              <w:jc w:val="center"/>
              <w:rPr>
                <w:sz w:val="24"/>
                <w:szCs w:val="24"/>
              </w:rPr>
            </w:pPr>
          </w:p>
        </w:tc>
        <w:tc>
          <w:tcPr>
            <w:tcW w:w="2262" w:type="dxa"/>
            <w:tcBorders>
              <w:top w:val="single" w:sz="4" w:space="0" w:color="auto"/>
              <w:left w:val="single" w:sz="4" w:space="0" w:color="auto"/>
              <w:bottom w:val="single" w:sz="4" w:space="0" w:color="auto"/>
              <w:right w:val="single" w:sz="4" w:space="0" w:color="auto"/>
            </w:tcBorders>
          </w:tcPr>
          <w:p w:rsidR="0079012E" w:rsidRDefault="0079012E">
            <w:pPr>
              <w:jc w:val="center"/>
              <w:rPr>
                <w:sz w:val="24"/>
                <w:szCs w:val="24"/>
              </w:rPr>
            </w:pPr>
          </w:p>
          <w:p w:rsidR="0079012E" w:rsidRDefault="0079012E">
            <w:pPr>
              <w:jc w:val="center"/>
              <w:rPr>
                <w:sz w:val="24"/>
                <w:szCs w:val="24"/>
              </w:rPr>
            </w:pPr>
            <w:r>
              <w:rPr>
                <w:sz w:val="24"/>
                <w:szCs w:val="24"/>
              </w:rPr>
              <w:t>Распоряжение от 30.10.2015 г. № 64</w:t>
            </w:r>
          </w:p>
        </w:tc>
      </w:tr>
    </w:tbl>
    <w:p w:rsidR="0079012E" w:rsidRDefault="0079012E" w:rsidP="0079012E">
      <w:pPr>
        <w:rPr>
          <w:sz w:val="28"/>
          <w:szCs w:val="28"/>
        </w:rPr>
      </w:pPr>
    </w:p>
    <w:p w:rsidR="0079012E" w:rsidRDefault="0079012E" w:rsidP="0079012E">
      <w:pPr>
        <w:rPr>
          <w:szCs w:val="44"/>
        </w:rPr>
      </w:pPr>
    </w:p>
    <w:p w:rsidR="0079012E" w:rsidRDefault="0079012E" w:rsidP="0079012E">
      <w:pPr>
        <w:rPr>
          <w:szCs w:val="44"/>
        </w:rPr>
      </w:pPr>
    </w:p>
    <w:p w:rsidR="004E47A3" w:rsidRDefault="004E47A3"/>
    <w:sectPr w:rsidR="004E47A3" w:rsidSect="002849A8">
      <w:type w:val="continuous"/>
      <w:pgSz w:w="11906" w:h="16838"/>
      <w:pgMar w:top="851" w:right="1134" w:bottom="1701"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Microsoft YaHei">
    <w:charset w:val="86"/>
    <w:family w:val="swiss"/>
    <w:pitch w:val="variable"/>
    <w:sig w:usb0="80000287" w:usb1="280F3C52"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9D4185"/>
    <w:multiLevelType w:val="hybridMultilevel"/>
    <w:tmpl w:val="9ECECA70"/>
    <w:lvl w:ilvl="0" w:tplc="A0F42EF0">
      <w:start w:val="1"/>
      <w:numFmt w:val="decimal"/>
      <w:lvlText w:val="%1."/>
      <w:lvlJc w:val="left"/>
      <w:pPr>
        <w:tabs>
          <w:tab w:val="num" w:pos="930"/>
        </w:tabs>
        <w:ind w:left="930" w:hanging="570"/>
      </w:pPr>
      <w:rPr>
        <w:b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20"/>
  <w:displayHorizontalDrawingGridEvery w:val="2"/>
  <w:displayVerticalDrawingGridEvery w:val="2"/>
  <w:characterSpacingControl w:val="doNotCompress"/>
  <w:compat/>
  <w:rsids>
    <w:rsidRoot w:val="0079012E"/>
    <w:rsid w:val="001051DE"/>
    <w:rsid w:val="00260AE7"/>
    <w:rsid w:val="00281BBC"/>
    <w:rsid w:val="002849A8"/>
    <w:rsid w:val="002F3DDC"/>
    <w:rsid w:val="004E47A3"/>
    <w:rsid w:val="00516647"/>
    <w:rsid w:val="00536E86"/>
    <w:rsid w:val="005B74F9"/>
    <w:rsid w:val="00625688"/>
    <w:rsid w:val="00666C3C"/>
    <w:rsid w:val="006C22A6"/>
    <w:rsid w:val="0072548F"/>
    <w:rsid w:val="0079012E"/>
    <w:rsid w:val="00884408"/>
    <w:rsid w:val="008A068F"/>
    <w:rsid w:val="00A63335"/>
    <w:rsid w:val="00AF1DFE"/>
    <w:rsid w:val="00CE5CDA"/>
    <w:rsid w:val="00D32E30"/>
    <w:rsid w:val="00F11173"/>
    <w:rsid w:val="00F87CA4"/>
    <w:rsid w:val="00FE5AF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9012E"/>
    <w:pPr>
      <w:widowControl w:val="0"/>
      <w:autoSpaceDE w:val="0"/>
      <w:autoSpaceDN w:val="0"/>
      <w:adjustRightInd w:val="0"/>
    </w:pPr>
  </w:style>
  <w:style w:type="paragraph" w:styleId="1">
    <w:name w:val="heading 1"/>
    <w:basedOn w:val="a"/>
    <w:next w:val="a"/>
    <w:link w:val="10"/>
    <w:qFormat/>
    <w:rsid w:val="00CE5CDA"/>
    <w:pPr>
      <w:keepNext/>
      <w:spacing w:before="240" w:after="60"/>
      <w:outlineLvl w:val="0"/>
    </w:pPr>
    <w:rPr>
      <w:rFonts w:ascii="Arial" w:hAnsi="Arial" w:cs="Arial"/>
      <w:b/>
      <w:bCs/>
      <w:kern w:val="32"/>
      <w:sz w:val="32"/>
      <w:szCs w:val="32"/>
    </w:rPr>
  </w:style>
  <w:style w:type="paragraph" w:styleId="3">
    <w:name w:val="heading 3"/>
    <w:basedOn w:val="a"/>
    <w:link w:val="30"/>
    <w:qFormat/>
    <w:rsid w:val="00CE5CDA"/>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E5CDA"/>
    <w:rPr>
      <w:rFonts w:ascii="Arial" w:hAnsi="Arial" w:cs="Arial"/>
      <w:b/>
      <w:bCs/>
      <w:kern w:val="32"/>
      <w:sz w:val="32"/>
      <w:szCs w:val="32"/>
    </w:rPr>
  </w:style>
  <w:style w:type="character" w:customStyle="1" w:styleId="30">
    <w:name w:val="Заголовок 3 Знак"/>
    <w:basedOn w:val="a0"/>
    <w:link w:val="3"/>
    <w:rsid w:val="00CE5CDA"/>
    <w:rPr>
      <w:b/>
      <w:bCs/>
      <w:sz w:val="27"/>
      <w:szCs w:val="27"/>
    </w:rPr>
  </w:style>
  <w:style w:type="paragraph" w:styleId="a3">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
    <w:next w:val="a"/>
    <w:link w:val="2"/>
    <w:qFormat/>
    <w:rsid w:val="00CE5CDA"/>
    <w:pPr>
      <w:jc w:val="center"/>
    </w:pPr>
    <w:rPr>
      <w:b/>
      <w:bCs/>
    </w:rPr>
  </w:style>
  <w:style w:type="character" w:customStyle="1" w:styleId="2">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3"/>
    <w:locked/>
    <w:rsid w:val="00CE5CDA"/>
    <w:rPr>
      <w:b/>
      <w:bCs/>
      <w:sz w:val="24"/>
      <w:szCs w:val="24"/>
    </w:rPr>
  </w:style>
  <w:style w:type="paragraph" w:styleId="a4">
    <w:name w:val="Title"/>
    <w:basedOn w:val="a"/>
    <w:link w:val="a5"/>
    <w:qFormat/>
    <w:rsid w:val="00CE5CDA"/>
    <w:pPr>
      <w:jc w:val="center"/>
    </w:pPr>
    <w:rPr>
      <w:i/>
      <w:iCs/>
      <w:sz w:val="26"/>
    </w:rPr>
  </w:style>
  <w:style w:type="character" w:customStyle="1" w:styleId="a5">
    <w:name w:val="Название Знак"/>
    <w:basedOn w:val="a0"/>
    <w:link w:val="a4"/>
    <w:rsid w:val="00CE5CDA"/>
    <w:rPr>
      <w:i/>
      <w:iCs/>
      <w:sz w:val="26"/>
      <w:szCs w:val="24"/>
    </w:rPr>
  </w:style>
  <w:style w:type="paragraph" w:styleId="a6">
    <w:name w:val="Subtitle"/>
    <w:basedOn w:val="a"/>
    <w:next w:val="a7"/>
    <w:link w:val="a8"/>
    <w:qFormat/>
    <w:rsid w:val="00CE5CDA"/>
    <w:pPr>
      <w:keepNext/>
      <w:suppressAutoHyphens/>
      <w:spacing w:before="240" w:after="120"/>
      <w:jc w:val="center"/>
    </w:pPr>
    <w:rPr>
      <w:rFonts w:ascii="Arial" w:eastAsia="Microsoft YaHei" w:hAnsi="Arial" w:cs="Mangal"/>
      <w:i/>
      <w:iCs/>
      <w:sz w:val="28"/>
      <w:szCs w:val="28"/>
      <w:lang w:eastAsia="ar-SA"/>
    </w:rPr>
  </w:style>
  <w:style w:type="character" w:customStyle="1" w:styleId="a8">
    <w:name w:val="Подзаголовок Знак"/>
    <w:basedOn w:val="a0"/>
    <w:link w:val="a6"/>
    <w:rsid w:val="00CE5CDA"/>
    <w:rPr>
      <w:rFonts w:ascii="Arial" w:eastAsia="Microsoft YaHei" w:hAnsi="Arial" w:cs="Mangal"/>
      <w:i/>
      <w:iCs/>
      <w:sz w:val="28"/>
      <w:szCs w:val="28"/>
      <w:lang w:eastAsia="ar-SA"/>
    </w:rPr>
  </w:style>
  <w:style w:type="paragraph" w:styleId="a7">
    <w:name w:val="Body Text"/>
    <w:basedOn w:val="a"/>
    <w:link w:val="a9"/>
    <w:uiPriority w:val="99"/>
    <w:semiHidden/>
    <w:unhideWhenUsed/>
    <w:rsid w:val="00CE5CDA"/>
    <w:pPr>
      <w:spacing w:after="120"/>
    </w:pPr>
  </w:style>
  <w:style w:type="character" w:customStyle="1" w:styleId="a9">
    <w:name w:val="Основной текст Знак"/>
    <w:basedOn w:val="a0"/>
    <w:link w:val="a7"/>
    <w:uiPriority w:val="99"/>
    <w:semiHidden/>
    <w:rsid w:val="00CE5CDA"/>
    <w:rPr>
      <w:sz w:val="24"/>
      <w:szCs w:val="24"/>
    </w:rPr>
  </w:style>
  <w:style w:type="paragraph" w:styleId="aa">
    <w:name w:val="No Spacing"/>
    <w:link w:val="ab"/>
    <w:qFormat/>
    <w:rsid w:val="00CE5CDA"/>
    <w:rPr>
      <w:rFonts w:ascii="Calibri" w:hAnsi="Calibri"/>
      <w:sz w:val="22"/>
      <w:szCs w:val="22"/>
    </w:rPr>
  </w:style>
  <w:style w:type="character" w:customStyle="1" w:styleId="ab">
    <w:name w:val="Без интервала Знак"/>
    <w:link w:val="aa"/>
    <w:rsid w:val="00CE5CDA"/>
    <w:rPr>
      <w:rFonts w:ascii="Calibri" w:hAnsi="Calibri"/>
      <w:sz w:val="22"/>
      <w:szCs w:val="22"/>
    </w:rPr>
  </w:style>
  <w:style w:type="paragraph" w:styleId="ac">
    <w:name w:val="List Paragraph"/>
    <w:basedOn w:val="a"/>
    <w:qFormat/>
    <w:rsid w:val="00CE5CDA"/>
    <w:pPr>
      <w:spacing w:after="200" w:line="276" w:lineRule="auto"/>
      <w:ind w:left="720"/>
      <w:contextualSpacing/>
    </w:pPr>
    <w:rPr>
      <w:rFonts w:eastAsia="Calibri"/>
      <w:szCs w:val="22"/>
      <w:lang w:eastAsia="en-US"/>
    </w:rPr>
  </w:style>
  <w:style w:type="table" w:styleId="ad">
    <w:name w:val="Table Grid"/>
    <w:basedOn w:val="a1"/>
    <w:rsid w:val="0079012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6275386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RelyOnCSS/>
  <w:targetScreenSz w:val="544x37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291</Words>
  <Characters>1664</Characters>
  <Application>Microsoft Office Word</Application>
  <DocSecurity>0</DocSecurity>
  <Lines>13</Lines>
  <Paragraphs>3</Paragraphs>
  <ScaleCrop>false</ScaleCrop>
  <Company>MultiDVD Team</Company>
  <LinksUpToDate>false</LinksUpToDate>
  <CharactersWithSpaces>1952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2018-04-27T09:55:00Z</dcterms:created>
  <dcterms:modified xsi:type="dcterms:W3CDTF">2018-04-27T09:55:00Z</dcterms:modified>
</cp:coreProperties>
</file>