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6FD" w:rsidRPr="002476FD" w:rsidRDefault="002476FD" w:rsidP="002476FD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8B8B8B"/>
          <w:sz w:val="32"/>
          <w:szCs w:val="32"/>
        </w:rPr>
      </w:pPr>
      <w:bookmarkStart w:id="0" w:name="_GoBack"/>
      <w:bookmarkEnd w:id="0"/>
      <w:r w:rsidRPr="002476FD">
        <w:rPr>
          <w:color w:val="000000"/>
          <w:sz w:val="32"/>
          <w:szCs w:val="32"/>
        </w:rPr>
        <w:t xml:space="preserve">Областное государственное казенное учреждение «Управление социальной защиты населения по г. Зиме и </w:t>
      </w:r>
      <w:proofErr w:type="spellStart"/>
      <w:r w:rsidRPr="002476FD">
        <w:rPr>
          <w:color w:val="000000"/>
          <w:sz w:val="32"/>
          <w:szCs w:val="32"/>
        </w:rPr>
        <w:t>Зиминскому</w:t>
      </w:r>
      <w:proofErr w:type="spellEnd"/>
      <w:r w:rsidRPr="002476FD">
        <w:rPr>
          <w:color w:val="000000"/>
          <w:sz w:val="32"/>
          <w:szCs w:val="32"/>
        </w:rPr>
        <w:t xml:space="preserve"> району» информирует о том, что в соответствии с Законом Иркутской области от 12 ноября 2019 года № 113-ОЗ «О внесении изменений в Закон Иркутской области «О статусе детей Великой Отечественной войны, проживающих в Иркутской области, и мерах социальной поддержки граждан, которым присвоен статус детей Великой Отечественной войны, проживающих в Иркутской области внесены изменения, в соответствии с которыми данной льготной категории граждан предусмотрено предоставление следующих мер социальной поддержки:</w:t>
      </w:r>
    </w:p>
    <w:p w:rsidR="002476FD" w:rsidRPr="002476FD" w:rsidRDefault="002476FD" w:rsidP="002476FD">
      <w:pPr>
        <w:pStyle w:val="a3"/>
        <w:shd w:val="clear" w:color="auto" w:fill="FFFFFF"/>
        <w:spacing w:before="0" w:beforeAutospacing="0" w:after="150" w:afterAutospacing="0"/>
        <w:jc w:val="both"/>
        <w:rPr>
          <w:color w:val="8B8B8B"/>
          <w:sz w:val="32"/>
          <w:szCs w:val="32"/>
        </w:rPr>
      </w:pPr>
      <w:r w:rsidRPr="002476FD">
        <w:rPr>
          <w:color w:val="000000"/>
          <w:sz w:val="32"/>
          <w:szCs w:val="32"/>
        </w:rPr>
        <w:t>— денежная компенсация 50 процентов расходов на оплату жилого помещения в части платы за пользование жилым помещением (платы за наем) и (или) платы за содержание жилого помещения, включающей в себя плату за услуги, работы по управлению многоквартирным домом, за содержание и текущий ремонт общего имущества в многоквартирном доме, а также за холодную воду, горячую воду, электрическую энергию, потребляемые при использовании и содержании общего имущества в многоквартирном доме, за отведение сточных вод в целях содержания общего имущества в многоквартирном доме, а для собственников жилого помещения в многоквартирном доме — также в части взноса на капитальный ремонт;</w:t>
      </w:r>
    </w:p>
    <w:p w:rsidR="002476FD" w:rsidRPr="002476FD" w:rsidRDefault="002476FD" w:rsidP="002476FD">
      <w:pPr>
        <w:pStyle w:val="a3"/>
        <w:shd w:val="clear" w:color="auto" w:fill="FFFFFF"/>
        <w:spacing w:before="0" w:beforeAutospacing="0" w:after="150" w:afterAutospacing="0"/>
        <w:jc w:val="both"/>
        <w:rPr>
          <w:color w:val="8B8B8B"/>
          <w:sz w:val="32"/>
          <w:szCs w:val="32"/>
        </w:rPr>
      </w:pPr>
      <w:r w:rsidRPr="002476FD">
        <w:rPr>
          <w:color w:val="000000"/>
          <w:sz w:val="32"/>
          <w:szCs w:val="32"/>
        </w:rPr>
        <w:t>— денежная компенсация 50 процентов расходов на оплату коммунальных услуг (плата за холодную воду, горячую воду, электрическую энергию, тепловую энергию, газ, бытовой газ в баллонах, твердое топливо, включая его доставку, при наличии печного отопления, плата за отведение сточных вод, обращение с твердыми коммунальными отходами).</w:t>
      </w:r>
    </w:p>
    <w:p w:rsidR="002476FD" w:rsidRPr="002476FD" w:rsidRDefault="002476FD" w:rsidP="002476FD">
      <w:pPr>
        <w:pStyle w:val="a3"/>
        <w:shd w:val="clear" w:color="auto" w:fill="FFFFFF"/>
        <w:spacing w:before="0" w:beforeAutospacing="0" w:after="150" w:afterAutospacing="0"/>
        <w:jc w:val="both"/>
        <w:rPr>
          <w:color w:val="8B8B8B"/>
          <w:sz w:val="32"/>
          <w:szCs w:val="32"/>
        </w:rPr>
      </w:pPr>
      <w:r w:rsidRPr="002476FD">
        <w:rPr>
          <w:color w:val="000000"/>
          <w:sz w:val="32"/>
          <w:szCs w:val="32"/>
        </w:rPr>
        <w:t> Денежная компенсация расходов на оплату жилого помещения и коммунальных услуг предоставляется в отношении одного жилого помещения.</w:t>
      </w:r>
    </w:p>
    <w:p w:rsidR="002476FD" w:rsidRPr="002476FD" w:rsidRDefault="002476FD" w:rsidP="002476FD">
      <w:pPr>
        <w:pStyle w:val="a3"/>
        <w:shd w:val="clear" w:color="auto" w:fill="FFFFFF"/>
        <w:spacing w:before="0" w:beforeAutospacing="0" w:after="150" w:afterAutospacing="0"/>
        <w:jc w:val="both"/>
        <w:rPr>
          <w:color w:val="8B8B8B"/>
          <w:sz w:val="32"/>
          <w:szCs w:val="32"/>
        </w:rPr>
      </w:pPr>
      <w:r w:rsidRPr="002476FD">
        <w:rPr>
          <w:color w:val="000000"/>
          <w:sz w:val="32"/>
          <w:szCs w:val="32"/>
        </w:rPr>
        <w:t>Настоящий закон вступает в законную силу 01 января 2020 года.</w:t>
      </w:r>
    </w:p>
    <w:p w:rsidR="002476FD" w:rsidRPr="002476FD" w:rsidRDefault="002476FD" w:rsidP="002476FD">
      <w:pPr>
        <w:pStyle w:val="a3"/>
        <w:shd w:val="clear" w:color="auto" w:fill="FFFFFF"/>
        <w:spacing w:before="0" w:beforeAutospacing="0" w:after="150" w:afterAutospacing="0"/>
        <w:jc w:val="both"/>
        <w:rPr>
          <w:color w:val="8B8B8B"/>
          <w:sz w:val="32"/>
          <w:szCs w:val="32"/>
        </w:rPr>
      </w:pPr>
      <w:r w:rsidRPr="002476FD">
        <w:rPr>
          <w:color w:val="000000"/>
          <w:sz w:val="32"/>
          <w:szCs w:val="32"/>
        </w:rPr>
        <w:t xml:space="preserve">  По всем вопросам предоставления вышеуказанных мер социальной поддержки необходимо обратиться в кабинет № 4 ОГКУ «Управление социальной защиты населения по г. Зиме и </w:t>
      </w:r>
      <w:proofErr w:type="spellStart"/>
      <w:r w:rsidRPr="002476FD">
        <w:rPr>
          <w:color w:val="000000"/>
          <w:sz w:val="32"/>
          <w:szCs w:val="32"/>
        </w:rPr>
        <w:t>Зиминскому</w:t>
      </w:r>
      <w:proofErr w:type="spellEnd"/>
      <w:r w:rsidRPr="002476FD">
        <w:rPr>
          <w:color w:val="000000"/>
          <w:sz w:val="32"/>
          <w:szCs w:val="32"/>
        </w:rPr>
        <w:t xml:space="preserve"> району» или позвонить по телефону 8/39554/ 3-13-13.</w:t>
      </w:r>
    </w:p>
    <w:p w:rsidR="00FE7221" w:rsidRDefault="00FE7221"/>
    <w:sectPr w:rsidR="00FE7221" w:rsidSect="002476F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6FD"/>
    <w:rsid w:val="002476FD"/>
    <w:rsid w:val="00FE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B264F6-FF60-4E0B-AA81-0CD639F67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7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476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2019-12-25T08:57:00Z</dcterms:created>
  <dcterms:modified xsi:type="dcterms:W3CDTF">2019-12-25T09:03:00Z</dcterms:modified>
</cp:coreProperties>
</file>