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Администрация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6497C" w:rsidRDefault="00A6497C" w:rsidP="00A6497C">
      <w:pPr>
        <w:pStyle w:val="6"/>
        <w:jc w:val="center"/>
        <w:rPr>
          <w:sz w:val="36"/>
          <w:szCs w:val="36"/>
        </w:rPr>
      </w:pPr>
      <w:proofErr w:type="gramStart"/>
      <w:r w:rsidRPr="005B13BC">
        <w:rPr>
          <w:sz w:val="36"/>
          <w:szCs w:val="36"/>
        </w:rPr>
        <w:t>П</w:t>
      </w:r>
      <w:proofErr w:type="gramEnd"/>
      <w:r w:rsidRPr="005B13BC">
        <w:rPr>
          <w:sz w:val="36"/>
          <w:szCs w:val="36"/>
        </w:rPr>
        <w:t xml:space="preserve"> О С Т А Н О В Л Е Н И Е</w:t>
      </w:r>
    </w:p>
    <w:p w:rsidR="00A6497C" w:rsidRPr="00960837" w:rsidRDefault="00A6497C" w:rsidP="00A6497C">
      <w:pPr>
        <w:pStyle w:val="a3"/>
        <w:jc w:val="center"/>
      </w:pPr>
    </w:p>
    <w:p w:rsidR="00A6497C" w:rsidRPr="005B13BC" w:rsidRDefault="00A6497C" w:rsidP="00A6497C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05.03.2014</w:t>
      </w:r>
      <w:r w:rsidRPr="005B13BC">
        <w:rPr>
          <w:rFonts w:ascii="Times New Roman" w:hAnsi="Times New Roman"/>
          <w:sz w:val="28"/>
          <w:szCs w:val="28"/>
        </w:rPr>
        <w:t xml:space="preserve"> г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5B13BC">
        <w:rPr>
          <w:rFonts w:ascii="Times New Roman" w:hAnsi="Times New Roman"/>
          <w:sz w:val="28"/>
          <w:szCs w:val="28"/>
        </w:rPr>
        <w:t xml:space="preserve">  с. </w:t>
      </w:r>
      <w:proofErr w:type="spellStart"/>
      <w:r w:rsidRPr="005B13BC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5B13B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5B13BC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 7</w:t>
      </w:r>
      <w:r w:rsidRPr="00F76744">
        <w:rPr>
          <w:rFonts w:ascii="Times New Roman" w:hAnsi="Times New Roman"/>
          <w:sz w:val="28"/>
          <w:szCs w:val="28"/>
          <w:vertAlign w:val="superscript"/>
        </w:rPr>
        <w:t>/</w:t>
      </w:r>
    </w:p>
    <w:p w:rsidR="00A6497C" w:rsidRDefault="00A6497C" w:rsidP="00A6497C">
      <w:pPr>
        <w:pStyle w:val="a3"/>
        <w:jc w:val="center"/>
        <w:rPr>
          <w:rStyle w:val="FontStyle14"/>
          <w:sz w:val="28"/>
          <w:szCs w:val="28"/>
        </w:rPr>
      </w:pPr>
    </w:p>
    <w:p w:rsidR="00A6497C" w:rsidRPr="00D514D8" w:rsidRDefault="00A6497C" w:rsidP="00A6497C">
      <w:pPr>
        <w:pStyle w:val="a3"/>
        <w:jc w:val="center"/>
        <w:rPr>
          <w:rFonts w:ascii="Arial" w:hAnsi="Arial" w:cs="Arial"/>
          <w:sz w:val="23"/>
          <w:szCs w:val="23"/>
        </w:rPr>
      </w:pP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регистрации У</w:t>
      </w:r>
      <w:r w:rsidRPr="00D514D8">
        <w:rPr>
          <w:rFonts w:ascii="Times New Roman" w:hAnsi="Times New Roman"/>
          <w:sz w:val="28"/>
          <w:szCs w:val="28"/>
        </w:rPr>
        <w:t>става  территориального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общественного самоуправления 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«Движение»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514D8">
        <w:rPr>
          <w:rFonts w:ascii="Arial" w:hAnsi="Arial" w:cs="Arial"/>
          <w:b/>
          <w:bCs/>
          <w:sz w:val="23"/>
        </w:rPr>
        <w:t> 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D514D8">
        <w:rPr>
          <w:rFonts w:ascii="Times New Roman" w:hAnsi="Times New Roman"/>
          <w:sz w:val="28"/>
          <w:szCs w:val="28"/>
        </w:rPr>
        <w:t xml:space="preserve">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D514D8">
          <w:rPr>
            <w:rFonts w:ascii="Times New Roman" w:hAnsi="Times New Roman"/>
            <w:sz w:val="28"/>
            <w:szCs w:val="28"/>
          </w:rPr>
          <w:t>2003 г</w:t>
        </w:r>
      </w:smartTag>
      <w:r w:rsidRPr="00D514D8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514D8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sz w:val="28"/>
          <w:szCs w:val="28"/>
        </w:rPr>
        <w:t>ПОСТАНОВЛЯЕТ: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1.</w:t>
      </w:r>
      <w:r>
        <w:rPr>
          <w:rFonts w:ascii="Times New Roman" w:hAnsi="Times New Roman"/>
          <w:sz w:val="28"/>
          <w:szCs w:val="28"/>
        </w:rPr>
        <w:t xml:space="preserve">  Зарегистрировать  прилагаемый  У</w:t>
      </w:r>
      <w:r w:rsidRPr="00D514D8">
        <w:rPr>
          <w:rFonts w:ascii="Times New Roman" w:hAnsi="Times New Roman"/>
          <w:sz w:val="28"/>
          <w:szCs w:val="28"/>
        </w:rPr>
        <w:t xml:space="preserve">став территориального общественного самоуправления </w:t>
      </w:r>
      <w:r>
        <w:rPr>
          <w:rFonts w:ascii="Times New Roman" w:hAnsi="Times New Roman"/>
          <w:sz w:val="28"/>
          <w:szCs w:val="28"/>
        </w:rPr>
        <w:t xml:space="preserve">  «Движение», сокращенное  название ТОС «Движение»</w:t>
      </w:r>
    </w:p>
    <w:p w:rsidR="00A6497C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Настоящее р</w:t>
      </w:r>
      <w:r w:rsidRPr="00D514D8">
        <w:rPr>
          <w:rFonts w:ascii="Times New Roman" w:hAnsi="Times New Roman"/>
          <w:sz w:val="28"/>
          <w:szCs w:val="28"/>
        </w:rPr>
        <w:t xml:space="preserve">ешение вступает в силу  со дня </w:t>
      </w:r>
      <w:r>
        <w:rPr>
          <w:rFonts w:ascii="Times New Roman" w:hAnsi="Times New Roman"/>
          <w:sz w:val="28"/>
          <w:szCs w:val="28"/>
        </w:rPr>
        <w:t xml:space="preserve">внесения записи в реестр Уставов </w:t>
      </w:r>
    </w:p>
    <w:p w:rsidR="00A6497C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территориального общественного самоуправления</w:t>
      </w:r>
      <w:r w:rsidRPr="00D514D8">
        <w:rPr>
          <w:rFonts w:ascii="Times New Roman" w:hAnsi="Times New Roman"/>
          <w:sz w:val="28"/>
          <w:szCs w:val="28"/>
        </w:rPr>
        <w:t>.</w:t>
      </w:r>
    </w:p>
    <w:p w:rsidR="00A6497C" w:rsidRPr="00D514D8" w:rsidRDefault="00A6497C" w:rsidP="00A6497C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6497C" w:rsidRPr="00095C3A" w:rsidRDefault="00A6497C" w:rsidP="00A6497C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3"/>
          <w:szCs w:val="23"/>
        </w:rPr>
      </w:pPr>
      <w:r w:rsidRPr="00095C3A">
        <w:rPr>
          <w:rFonts w:ascii="Arial" w:hAnsi="Arial" w:cs="Arial"/>
          <w:color w:val="FF0000"/>
          <w:sz w:val="23"/>
          <w:szCs w:val="23"/>
        </w:rPr>
        <w:t> 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Филипповского</w:t>
      </w:r>
      <w:proofErr w:type="gramEnd"/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                             Федосеев А.А.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Приложение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к  постановлению администрации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Филипповского муниципального образования 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№7 </w:t>
      </w:r>
      <w:r w:rsidRPr="00960837">
        <w:rPr>
          <w:rFonts w:ascii="Times New Roman" w:hAnsi="Times New Roman"/>
          <w:bCs/>
          <w:sz w:val="20"/>
          <w:szCs w:val="20"/>
          <w:vertAlign w:val="superscript"/>
        </w:rPr>
        <w:t>/</w:t>
      </w:r>
      <w:r w:rsidRPr="00960837">
        <w:rPr>
          <w:rFonts w:ascii="Times New Roman" w:hAnsi="Times New Roman"/>
          <w:bCs/>
          <w:sz w:val="20"/>
          <w:szCs w:val="20"/>
        </w:rPr>
        <w:t xml:space="preserve"> от 05.05.2014г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0837">
        <w:rPr>
          <w:rFonts w:ascii="Times New Roman" w:hAnsi="Times New Roman"/>
          <w:b/>
          <w:sz w:val="28"/>
          <w:szCs w:val="28"/>
        </w:rPr>
        <w:t>Устав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 xml:space="preserve">территориального общественного самоуправления 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«Движение» </w:t>
      </w: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Статья 1. Территориальное общественное самоуправление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1. Территориальное общественное самоуправление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«Движение»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(далее - ТОС) - </w:t>
      </w:r>
      <w:r>
        <w:rPr>
          <w:rFonts w:ascii="Times New Roman" w:hAnsi="Times New Roman"/>
          <w:sz w:val="28"/>
          <w:szCs w:val="28"/>
          <w:lang w:eastAsia="en-US"/>
        </w:rPr>
        <w:t xml:space="preserve">самоорганизация граждан по месту их жительства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на части территории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2. ТОС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«Движение»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 осуществляется непосредственно населением через выборный орган управления ТОС.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3. Высшим органом ТОС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«Движение»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>является общее собрание.</w:t>
      </w:r>
    </w:p>
    <w:p w:rsidR="00A6497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444444"/>
          <w:sz w:val="28"/>
          <w:szCs w:val="28"/>
        </w:rPr>
      </w:pPr>
      <w:r w:rsidRPr="00095C3A">
        <w:rPr>
          <w:rFonts w:ascii="Times New Roman" w:hAnsi="Times New Roman"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2. Правовая основа и основные принципы осуществления ТОС «Движение»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Правовую основу осуществления ТОС «Движение» составляют: </w:t>
      </w:r>
      <w:hyperlink r:id="rId4" w:history="1">
        <w:proofErr w:type="gramStart"/>
        <w:r w:rsidRPr="006509AF">
          <w:rPr>
            <w:rFonts w:ascii="Times New Roman" w:hAnsi="Times New Roman"/>
            <w:sz w:val="28"/>
            <w:szCs w:val="28"/>
            <w:lang w:eastAsia="en-US"/>
          </w:rPr>
          <w:t>Конституция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Российской Федерации; Федеральный </w:t>
      </w:r>
      <w:hyperlink r:id="rId5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6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 некоммерческих организациях" от 12.01.1996 N 7-ФЗ; </w:t>
      </w:r>
      <w:hyperlink r:id="rId7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Устав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общественного самоуправления  «Движение»</w:t>
      </w:r>
      <w:proofErr w:type="gramEnd"/>
    </w:p>
    <w:p w:rsidR="00A6497C" w:rsidRPr="006509AF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Основными принципами осуществления ТОС «Движение» являются законность, гласность, выборность органа управления ТОС «Движение» и его подконтрольность, взаимодействие с администрацией сельского поселения.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3. Наименование и место нахождения ТОС «Движение»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Полное наименование: Территориальное общественное самоуправление  «Движение».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Сокращенное наименование: ТОС   «Движение».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3. Место нахождения: 665 352, Иркутская область,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Зиминский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район, с.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Новокшонова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, 24</w:t>
      </w:r>
    </w:p>
    <w:p w:rsidR="00A6497C" w:rsidRPr="00A6497C" w:rsidRDefault="00A6497C" w:rsidP="00A6497C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Pr="00A6497C">
        <w:rPr>
          <w:rFonts w:ascii="Times New Roman" w:hAnsi="Times New Roman" w:cs="Times New Roman"/>
          <w:sz w:val="28"/>
          <w:szCs w:val="28"/>
        </w:rPr>
        <w:t>4. ТОС «Движение» может иметь бланки и иную атрибутику (эмблемы)                         с указанием полного наименования   ТОС.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4. Правовое положение ТОС «Движение»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ТОС  «Движение» не является юридическим лицом.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5. Территория ТОС «Движение»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Территориальное общественное самоуправление «Движение» осуществляется в пределах  территории проживания граждан: с.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Границы территории, на которой осуществляется ТОС «Движение», установлены решением Думы Филипповского муниципального образования N 55</w:t>
      </w:r>
      <w:r w:rsidRPr="00E83BD5">
        <w:rPr>
          <w:rFonts w:ascii="Times New Roman" w:hAnsi="Times New Roman"/>
          <w:sz w:val="28"/>
          <w:szCs w:val="28"/>
          <w:vertAlign w:val="superscript"/>
          <w:lang w:eastAsia="en-US"/>
        </w:rPr>
        <w:t>/</w:t>
      </w:r>
      <w:r>
        <w:rPr>
          <w:rFonts w:ascii="Times New Roman" w:hAnsi="Times New Roman"/>
          <w:sz w:val="28"/>
          <w:szCs w:val="28"/>
          <w:lang w:eastAsia="en-US"/>
        </w:rPr>
        <w:t xml:space="preserve"> от 19.02.2014 г.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711C5A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Статья 6. Цель, задачи и основные направления деятельности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1. Основной целью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 xml:space="preserve">2. Задачами ТОС 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являются: 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 Филипповского муниципального образования вопросов местного значения и принятии по ним решений;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3. Основными направлениями деятельности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711C5A">
        <w:rPr>
          <w:rFonts w:ascii="Times New Roman" w:hAnsi="Times New Roman"/>
          <w:sz w:val="28"/>
          <w:szCs w:val="28"/>
          <w:lang w:eastAsia="en-US"/>
        </w:rPr>
        <w:t xml:space="preserve"> являются: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подготовка и внесение предложений в планы</w:t>
      </w:r>
      <w:r w:rsidRPr="00476368">
        <w:rPr>
          <w:rFonts w:ascii="Times New Roman" w:hAnsi="Times New Roman"/>
          <w:sz w:val="28"/>
          <w:szCs w:val="28"/>
        </w:rPr>
        <w:t xml:space="preserve"> и программы комплексного социально-экономического развития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3) внесение в органы местного самоуправления Филипповского муниципального образования  проектов правовых актов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 xml:space="preserve"> создания условий для обеспечения </w:t>
      </w:r>
      <w:r>
        <w:rPr>
          <w:rFonts w:ascii="Times New Roman" w:hAnsi="Times New Roman"/>
          <w:sz w:val="28"/>
          <w:szCs w:val="28"/>
        </w:rPr>
        <w:t xml:space="preserve">граждан </w:t>
      </w:r>
      <w:r w:rsidRPr="00476368">
        <w:rPr>
          <w:rFonts w:ascii="Times New Roman" w:hAnsi="Times New Roman"/>
          <w:sz w:val="28"/>
          <w:szCs w:val="28"/>
        </w:rPr>
        <w:t xml:space="preserve">   услугами связи, общественного питания, торговли и бытового обслуживания;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4) внесение предложений в  Думу Филипповского муниципального образования или главе Филипповского муниципального образования 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о проведении опроса граждан, проживающих на территории ТОС «Движение», </w:t>
      </w:r>
      <w:r w:rsidRPr="00476368">
        <w:rPr>
          <w:rFonts w:ascii="Times New Roman" w:hAnsi="Times New Roman"/>
          <w:sz w:val="28"/>
          <w:szCs w:val="28"/>
        </w:rPr>
        <w:t>для выявления их мнения;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благоустройство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</w:t>
      </w:r>
      <w:r>
        <w:rPr>
          <w:rFonts w:ascii="Times New Roman" w:hAnsi="Times New Roman"/>
          <w:sz w:val="28"/>
          <w:szCs w:val="28"/>
        </w:rPr>
        <w:t xml:space="preserve"> «Движение»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общественный земельный контроль на территории ТОС</w:t>
      </w:r>
      <w:r>
        <w:rPr>
          <w:rFonts w:ascii="Times New Roman" w:hAnsi="Times New Roman"/>
          <w:sz w:val="28"/>
          <w:szCs w:val="28"/>
        </w:rPr>
        <w:t xml:space="preserve"> «Движение»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9) участие в деятельности п</w:t>
      </w:r>
      <w:r>
        <w:rPr>
          <w:rFonts w:ascii="Times New Roman" w:hAnsi="Times New Roman"/>
          <w:sz w:val="28"/>
          <w:szCs w:val="28"/>
        </w:rPr>
        <w:t>о развитию сферы образования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участие в деятельнос</w:t>
      </w:r>
      <w:r>
        <w:rPr>
          <w:rFonts w:ascii="Times New Roman" w:hAnsi="Times New Roman"/>
          <w:sz w:val="28"/>
          <w:szCs w:val="28"/>
        </w:rPr>
        <w:t>ти по развитию сферы культуры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11) участие в деятельности по развитию сферы здравоохран</w:t>
      </w:r>
      <w:r>
        <w:rPr>
          <w:rFonts w:ascii="Times New Roman" w:hAnsi="Times New Roman"/>
          <w:sz w:val="28"/>
          <w:szCs w:val="28"/>
        </w:rPr>
        <w:t>ения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12) участие в деятельности по развитию сферы </w:t>
      </w:r>
      <w:r>
        <w:rPr>
          <w:rFonts w:ascii="Times New Roman" w:hAnsi="Times New Roman"/>
          <w:sz w:val="28"/>
          <w:szCs w:val="28"/>
        </w:rPr>
        <w:t>физической культуры и спорта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6368">
        <w:rPr>
          <w:rFonts w:ascii="Times New Roman" w:hAnsi="Times New Roman"/>
          <w:sz w:val="28"/>
          <w:szCs w:val="28"/>
        </w:rPr>
        <w:t xml:space="preserve">14) участие в организации и осуществлении мероприятий по работе с детьми и молодежью в </w:t>
      </w:r>
      <w:r>
        <w:rPr>
          <w:rFonts w:ascii="Times New Roman" w:hAnsi="Times New Roman"/>
          <w:sz w:val="28"/>
          <w:szCs w:val="28"/>
        </w:rPr>
        <w:t xml:space="preserve"> на территории ТОС</w:t>
      </w:r>
      <w:r w:rsidRPr="00476368">
        <w:rPr>
          <w:rFonts w:ascii="Times New Roman" w:hAnsi="Times New Roman"/>
          <w:sz w:val="28"/>
          <w:szCs w:val="28"/>
        </w:rPr>
        <w:t xml:space="preserve">  без вмешательства в деятельность государственных, негосударственных и муниципальных образовательных организаций; </w:t>
      </w:r>
      <w:proofErr w:type="gramEnd"/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/>
          <w:sz w:val="28"/>
          <w:szCs w:val="28"/>
        </w:rPr>
        <w:t>рительной деятельности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18) участие в мероприятиях по предупреждению и ликвидации последствий чрезвычайных ситуаций в границах </w:t>
      </w:r>
      <w:r>
        <w:rPr>
          <w:rFonts w:ascii="Times New Roman" w:hAnsi="Times New Roman"/>
          <w:sz w:val="28"/>
          <w:szCs w:val="28"/>
        </w:rPr>
        <w:t>деятельности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 xml:space="preserve">затрагивающих интересы </w:t>
      </w:r>
      <w:r w:rsidRPr="00476368">
        <w:rPr>
          <w:rFonts w:ascii="Times New Roman" w:hAnsi="Times New Roman"/>
          <w:sz w:val="28"/>
          <w:szCs w:val="28"/>
        </w:rPr>
        <w:lastRenderedPageBreak/>
        <w:t>граждан, проживающих на территории ТОС, а также о деятельности и решениях органов ТОС</w:t>
      </w:r>
      <w:r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7. Осуществление ТОС и участие в осуществлении ТОС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1. ТОС осуществляется непосредственно гражданами посредством проведения </w:t>
      </w:r>
      <w:r>
        <w:rPr>
          <w:rFonts w:ascii="Times New Roman" w:hAnsi="Times New Roman"/>
          <w:sz w:val="28"/>
          <w:szCs w:val="28"/>
        </w:rPr>
        <w:t xml:space="preserve">собраний граждан, </w:t>
      </w:r>
      <w:r w:rsidRPr="00476368">
        <w:rPr>
          <w:rFonts w:ascii="Times New Roman" w:hAnsi="Times New Roman"/>
          <w:sz w:val="28"/>
          <w:szCs w:val="28"/>
        </w:rPr>
        <w:t>а также деятельности органов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а также посредством иных форм участия.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8. Собрание граждан и конференция граждан (собрание делегатов)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К исключительным полномочиям собрания граждан относятся: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внесение изменений в структуру органов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принятие новой редакции настоящего устава, внесение в него изменений;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3) избрание органа (уполномоченного выборного лица)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4) определение основных направлений деятельности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5) утверждение сметы доходов и расходов ТОС и отчета об ее исполнении;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6) рассмотрение и утверждение отчетов  о деятельности органов  территориального общественного самоуправления.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Собрание</w:t>
      </w:r>
      <w:r w:rsidRPr="00476368">
        <w:rPr>
          <w:rFonts w:ascii="Times New Roman" w:hAnsi="Times New Roman"/>
          <w:sz w:val="28"/>
          <w:szCs w:val="28"/>
        </w:rPr>
        <w:t xml:space="preserve"> граждан вправе принимать решения о внесении исполнительным органом территориального общественного самоуправления проектов правовых актов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о проведен</w:t>
      </w:r>
      <w:r>
        <w:rPr>
          <w:rFonts w:ascii="Times New Roman" w:hAnsi="Times New Roman"/>
          <w:sz w:val="28"/>
          <w:szCs w:val="28"/>
        </w:rPr>
        <w:t xml:space="preserve">ии опросов граждан, проживающих на территории ТОС, </w:t>
      </w:r>
      <w:r w:rsidRPr="00476368">
        <w:rPr>
          <w:rFonts w:ascii="Times New Roman" w:hAnsi="Times New Roman"/>
          <w:sz w:val="28"/>
          <w:szCs w:val="28"/>
        </w:rPr>
        <w:t xml:space="preserve">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Очередное собрание граждан проводится не реже  2  раз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Внеочередное собрание граждан может быть проведено по инициативе: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инициативной группы граждан, проживающих на территории ТОС, численностью не менее 10 человек;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органов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Очередное и внеочередное собрание граждан назначается руководителем исполнительного органа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В ходе собрания граждан секретарь собрания граждан ведет протокол, в котором отражает</w:t>
      </w:r>
      <w:r>
        <w:rPr>
          <w:rFonts w:ascii="Times New Roman" w:hAnsi="Times New Roman"/>
          <w:sz w:val="28"/>
          <w:szCs w:val="28"/>
        </w:rPr>
        <w:t>ся информация, указанная в п. 13</w:t>
      </w:r>
      <w:r w:rsidRPr="00476368">
        <w:rPr>
          <w:rFonts w:ascii="Times New Roman" w:hAnsi="Times New Roman"/>
          <w:sz w:val="28"/>
          <w:szCs w:val="28"/>
        </w:rPr>
        <w:t xml:space="preserve"> настоящей статьи Устава.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подписывается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Счетная комиссия избирает председателя и секретаря счетной комиссии из числа своих членов.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8. По результатам подсчета голосов участников собрания граждан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76368">
        <w:rPr>
          <w:rFonts w:ascii="Times New Roman" w:hAnsi="Times New Roman"/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10. Решения собрания граждан подписываются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12. Решения собрания граждан носят обязательный характер для органов ТОС.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 протоколе собрания граждан </w:t>
      </w:r>
      <w:r w:rsidRPr="00476368">
        <w:rPr>
          <w:rFonts w:ascii="Times New Roman" w:hAnsi="Times New Roman"/>
          <w:sz w:val="28"/>
          <w:szCs w:val="28"/>
        </w:rPr>
        <w:t>указываются: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дата и мес</w:t>
      </w:r>
      <w:r>
        <w:rPr>
          <w:rFonts w:ascii="Times New Roman" w:hAnsi="Times New Roman"/>
          <w:sz w:val="28"/>
          <w:szCs w:val="28"/>
        </w:rPr>
        <w:t>то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инициато</w:t>
      </w:r>
      <w:r>
        <w:rPr>
          <w:rFonts w:ascii="Times New Roman" w:hAnsi="Times New Roman"/>
          <w:sz w:val="28"/>
          <w:szCs w:val="28"/>
        </w:rPr>
        <w:t>ры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фамилия, имя, отчество председателя собрания граждан</w:t>
      </w:r>
      <w:r>
        <w:rPr>
          <w:rFonts w:ascii="Times New Roman" w:hAnsi="Times New Roman"/>
          <w:sz w:val="28"/>
          <w:szCs w:val="28"/>
        </w:rPr>
        <w:t>, секретаря собрания граждан</w:t>
      </w:r>
      <w:r w:rsidRPr="00476368">
        <w:rPr>
          <w:rFonts w:ascii="Times New Roman" w:hAnsi="Times New Roman"/>
          <w:sz w:val="28"/>
          <w:szCs w:val="28"/>
        </w:rPr>
        <w:t>, а также состав счетной комиссии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4) общее число граждан, обладающих правом на участие 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число граждан, присутствующих на собрании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вопрос, вынесенный на</w:t>
      </w:r>
      <w:r>
        <w:rPr>
          <w:rFonts w:ascii="Times New Roman" w:hAnsi="Times New Roman"/>
          <w:sz w:val="28"/>
          <w:szCs w:val="28"/>
        </w:rPr>
        <w:t xml:space="preserve"> повестку дня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содержание выступле</w:t>
      </w:r>
      <w:r>
        <w:rPr>
          <w:rFonts w:ascii="Times New Roman" w:hAnsi="Times New Roman"/>
          <w:sz w:val="28"/>
          <w:szCs w:val="28"/>
        </w:rPr>
        <w:t>ний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результаты голосова</w:t>
      </w:r>
      <w:r>
        <w:rPr>
          <w:rFonts w:ascii="Times New Roman" w:hAnsi="Times New Roman"/>
          <w:sz w:val="28"/>
          <w:szCs w:val="28"/>
        </w:rPr>
        <w:t>ния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решения</w:t>
      </w:r>
      <w:r w:rsidRPr="00476368">
        <w:rPr>
          <w:rFonts w:ascii="Times New Roman" w:hAnsi="Times New Roman"/>
          <w:sz w:val="28"/>
          <w:szCs w:val="28"/>
        </w:rPr>
        <w:t xml:space="preserve">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иная необходимая информация.           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lastRenderedPageBreak/>
        <w:t>Статья 9. Органы ТОС</w:t>
      </w:r>
      <w:r>
        <w:rPr>
          <w:rFonts w:ascii="Times New Roman" w:hAnsi="Times New Roman"/>
          <w:bCs/>
          <w:sz w:val="28"/>
          <w:szCs w:val="28"/>
        </w:rPr>
        <w:t xml:space="preserve"> «Движение»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Органами ТОС являются: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Совет 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Совет  ТОС считается сформированным с момента принятия решения собрания граждан об утверждении состава Совета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>ТОС.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Совет  ТОС формируется на 3  года.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Число членов Совета  ТОС не должно превышать 5 человек.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Члены Совета ТОС из своего состава избирают председателя и секретаря Совета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К полномочиям Совета  ТОС относятся: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представление интересов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2)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</w:rPr>
        <w:t>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3) </w:t>
      </w:r>
      <w:r w:rsidRPr="00476368">
        <w:rPr>
          <w:rFonts w:ascii="Times New Roman" w:hAnsi="Times New Roman"/>
          <w:sz w:val="28"/>
          <w:szCs w:val="28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       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самоуправления  Филипповского муниципального образования и их должностными лицами, к компетенции которых отнесено принятие указанных актов;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внесение в органы местного самоуправления Филипповского муниципального образования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предложений о проведении</w:t>
      </w:r>
      <w:r>
        <w:rPr>
          <w:rFonts w:ascii="Times New Roman" w:hAnsi="Times New Roman"/>
          <w:sz w:val="28"/>
          <w:szCs w:val="28"/>
        </w:rPr>
        <w:t xml:space="preserve"> опросов граждан, проживающих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6) внесение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инициатива проведения</w:t>
      </w:r>
      <w:r>
        <w:rPr>
          <w:rFonts w:ascii="Times New Roman" w:hAnsi="Times New Roman"/>
          <w:sz w:val="28"/>
          <w:szCs w:val="28"/>
        </w:rPr>
        <w:t xml:space="preserve"> внеочередного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своих полномочий;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осуществления ТОС;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76368">
        <w:rPr>
          <w:rFonts w:ascii="Times New Roman" w:hAnsi="Times New Roman"/>
          <w:sz w:val="28"/>
          <w:szCs w:val="28"/>
        </w:rPr>
        <w:t>) подготовка и внесение на утверждение собрания граждан отчета о своей деятельности до окончания календарного года либ</w:t>
      </w:r>
      <w:r>
        <w:rPr>
          <w:rFonts w:ascii="Times New Roman" w:hAnsi="Times New Roman"/>
          <w:sz w:val="28"/>
          <w:szCs w:val="28"/>
        </w:rPr>
        <w:t>о по требованию собрания граждан</w:t>
      </w:r>
      <w:r w:rsidRPr="00476368">
        <w:rPr>
          <w:rFonts w:ascii="Times New Roman" w:hAnsi="Times New Roman"/>
          <w:sz w:val="28"/>
          <w:szCs w:val="28"/>
        </w:rPr>
        <w:t>, но не чаще 1 раза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Очередное заседание Совета ТОС проводит</w:t>
      </w:r>
      <w:r>
        <w:rPr>
          <w:rFonts w:ascii="Times New Roman" w:hAnsi="Times New Roman"/>
          <w:sz w:val="28"/>
          <w:szCs w:val="28"/>
        </w:rPr>
        <w:t>ся не реже 2 раз в  год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 xml:space="preserve">Внеочередное заседание Совета ТОС может проводиться по инициативе председателя </w:t>
      </w:r>
      <w:r w:rsidRPr="0064500C">
        <w:rPr>
          <w:rFonts w:ascii="Times New Roman" w:hAnsi="Times New Roman"/>
          <w:sz w:val="28"/>
          <w:szCs w:val="28"/>
        </w:rPr>
        <w:t>Совета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7. Заседание Совета  ТОС считается правомочным, если в нем принимают участие не менее половины членов Совета 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8. Заседания Совета ТОС проводятся председателем 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Заседания Совета  ТОС проводятся в открытом порядке.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Решения Совета  ТОС подписываются председателем  и секретарем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Статья 10. Председатель органа ТОС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1. Орган ТОС возглавляет председатель, избираемый органом ТОС из своего состава.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2. Председатель органа ТОС: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председательствует на заседаниях органа ТОС с правом решающего голоса;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3) организует деятельность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 xml:space="preserve">4) организует подготовку и проведение собраний граждан, осуществляет </w:t>
      </w:r>
      <w:proofErr w:type="gramStart"/>
      <w:r w:rsidRPr="0064500C">
        <w:rPr>
          <w:rFonts w:ascii="Times New Roman" w:hAnsi="Times New Roman"/>
          <w:sz w:val="28"/>
          <w:szCs w:val="28"/>
          <w:lang w:eastAsia="en-US"/>
        </w:rPr>
        <w:t>контроль за</w:t>
      </w:r>
      <w:proofErr w:type="gramEnd"/>
      <w:r w:rsidRPr="0064500C">
        <w:rPr>
          <w:rFonts w:ascii="Times New Roman" w:hAnsi="Times New Roman"/>
          <w:sz w:val="28"/>
          <w:szCs w:val="28"/>
          <w:lang w:eastAsia="en-US"/>
        </w:rPr>
        <w:t xml:space="preserve"> реализацией принятых на них решений;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5) ведет заседания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6) информирует администрацию сельского поселения о деятельности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 xml:space="preserve">7) организует работу по </w:t>
      </w:r>
      <w:proofErr w:type="gramStart"/>
      <w:r w:rsidRPr="0064500C">
        <w:rPr>
          <w:rFonts w:ascii="Times New Roman" w:hAnsi="Times New Roman"/>
          <w:sz w:val="28"/>
          <w:szCs w:val="28"/>
          <w:lang w:eastAsia="en-US"/>
        </w:rPr>
        <w:t>контролю за</w:t>
      </w:r>
      <w:proofErr w:type="gramEnd"/>
      <w:r w:rsidRPr="0064500C">
        <w:rPr>
          <w:rFonts w:ascii="Times New Roman" w:hAnsi="Times New Roman"/>
          <w:sz w:val="28"/>
          <w:szCs w:val="28"/>
          <w:lang w:eastAsia="en-US"/>
        </w:rPr>
        <w:t xml:space="preserve"> соблюдением правил противопожарной и</w:t>
      </w:r>
      <w:r>
        <w:rPr>
          <w:rFonts w:ascii="Times New Roman" w:hAnsi="Times New Roman"/>
          <w:sz w:val="28"/>
          <w:szCs w:val="28"/>
          <w:lang w:eastAsia="en-US"/>
        </w:rPr>
        <w:t xml:space="preserve"> экологической безопасности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9) подписывает решения, протоколы заседаний и другие документы органа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11. Собственность и финансовые ресурсы ТОС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 xml:space="preserve">1. </w:t>
      </w:r>
      <w:proofErr w:type="gramStart"/>
      <w:r w:rsidRPr="007337FC">
        <w:rPr>
          <w:rFonts w:ascii="Times New Roman" w:hAnsi="Times New Roman"/>
          <w:sz w:val="28"/>
          <w:szCs w:val="28"/>
          <w:lang w:eastAsia="en-US"/>
        </w:rPr>
        <w:t>Источниками формирования имущества ТОС в денежной и иных формах являются:</w:t>
      </w:r>
      <w:proofErr w:type="gramEnd"/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добровольные имущественные взносы и пожертвования;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другие, не запрещенные или не ограниченные законом поступления.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2</w:t>
      </w:r>
      <w:r w:rsidRPr="007337FC">
        <w:rPr>
          <w:rFonts w:ascii="Times New Roman" w:hAnsi="Times New Roman"/>
          <w:sz w:val="28"/>
          <w:szCs w:val="28"/>
          <w:lang w:eastAsia="en-US"/>
        </w:rPr>
        <w:t>. Полученная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7337FC">
        <w:rPr>
          <w:rFonts w:ascii="Times New Roman" w:hAnsi="Times New Roman"/>
          <w:sz w:val="28"/>
          <w:szCs w:val="28"/>
          <w:lang w:eastAsia="en-US"/>
        </w:rPr>
        <w:t xml:space="preserve"> прибыль не подлежит распределению между гражданами, участниками ТОС.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ТОС  «Движение»</w:t>
      </w:r>
      <w:r w:rsidRPr="007337FC">
        <w:rPr>
          <w:rFonts w:ascii="Times New Roman" w:hAnsi="Times New Roman"/>
          <w:sz w:val="28"/>
          <w:szCs w:val="28"/>
          <w:lang w:eastAsia="en-US"/>
        </w:rPr>
        <w:t xml:space="preserve"> 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12</w:t>
      </w:r>
      <w:r w:rsidRPr="00DF2DE3">
        <w:rPr>
          <w:rFonts w:ascii="Times New Roman" w:hAnsi="Times New Roman"/>
          <w:sz w:val="28"/>
          <w:szCs w:val="28"/>
          <w:lang w:eastAsia="en-US"/>
        </w:rPr>
        <w:t>. Основания прекращения полномочий органов ТОС и их членов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1. Основаниями прекращения полномочий органа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являются: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истечение срока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прекращение осуществления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вступление в законную силу решения суда о прекращении полномочий органа ТОС.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2. Основаниями прекращения полномочий члена органа ТОС являются: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члена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письменное заявление члена органа ТОС о сложении своих полномочий;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прекращение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  <w:r w:rsidRPr="00DF2DE3">
        <w:rPr>
          <w:rFonts w:ascii="Times New Roman" w:hAnsi="Times New Roman"/>
          <w:sz w:val="28"/>
          <w:szCs w:val="28"/>
          <w:lang w:eastAsia="en-US"/>
        </w:rPr>
        <w:tab/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8) смерть члена органа ТОС.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64500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Cs/>
          <w:sz w:val="28"/>
          <w:szCs w:val="28"/>
        </w:rPr>
        <w:t>Статья 13. Порядок прекращения осуществления ТОС</w:t>
      </w:r>
      <w:r>
        <w:rPr>
          <w:rFonts w:ascii="Times New Roman" w:hAnsi="Times New Roman"/>
          <w:bCs/>
          <w:sz w:val="28"/>
          <w:szCs w:val="28"/>
        </w:rPr>
        <w:t xml:space="preserve"> «Движение»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</w:rPr>
        <w:t>1</w:t>
      </w:r>
      <w:r w:rsidRPr="0064500C">
        <w:rPr>
          <w:rFonts w:ascii="Times New Roman" w:hAnsi="Times New Roman"/>
          <w:sz w:val="28"/>
          <w:szCs w:val="28"/>
          <w:lang w:eastAsia="en-US"/>
        </w:rPr>
        <w:t>. Основаниями прекращения осуществления ТОС являются: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принятие собранием граждан решения о прекращении осуществления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вступление в законную силу решения суда о прекращении осуществления ТОС.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 xml:space="preserve">2. </w:t>
      </w:r>
      <w:proofErr w:type="gramStart"/>
      <w:r w:rsidRPr="0064500C">
        <w:rPr>
          <w:rFonts w:ascii="Times New Roman" w:hAnsi="Times New Roman"/>
          <w:sz w:val="28"/>
          <w:szCs w:val="28"/>
          <w:lang w:eastAsia="en-US"/>
        </w:rPr>
        <w:t xml:space="preserve">Совет  ТОС </w:t>
      </w:r>
      <w:r>
        <w:rPr>
          <w:rFonts w:ascii="Times New Roman" w:hAnsi="Times New Roman"/>
          <w:sz w:val="28"/>
          <w:szCs w:val="28"/>
          <w:lang w:eastAsia="en-US"/>
        </w:rPr>
        <w:t xml:space="preserve">«Движение»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</w:t>
      </w:r>
      <w:r w:rsidRPr="0064500C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прекращении осуществления ТОС </w:t>
      </w:r>
      <w:r>
        <w:rPr>
          <w:rFonts w:ascii="Times New Roman" w:hAnsi="Times New Roman"/>
          <w:sz w:val="28"/>
          <w:szCs w:val="28"/>
          <w:lang w:eastAsia="en-US"/>
        </w:rPr>
        <w:t xml:space="preserve">«Движение»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с приложением решения, а также уведомляет граждан, проживающих на территории ТОС, о прекращении осуществления ТОС </w:t>
      </w:r>
      <w:r>
        <w:rPr>
          <w:rFonts w:ascii="Times New Roman" w:hAnsi="Times New Roman"/>
          <w:sz w:val="28"/>
          <w:szCs w:val="28"/>
          <w:lang w:eastAsia="en-US"/>
        </w:rPr>
        <w:t xml:space="preserve">«Движение» </w:t>
      </w:r>
      <w:r w:rsidRPr="0064500C">
        <w:rPr>
          <w:rFonts w:ascii="Times New Roman" w:hAnsi="Times New Roman"/>
          <w:sz w:val="28"/>
          <w:szCs w:val="28"/>
          <w:lang w:eastAsia="en-US"/>
        </w:rPr>
        <w:t>посредством опубликования решения в средствах массовой информации или обнародования иным доступным для информирования</w:t>
      </w:r>
      <w:proofErr w:type="gramEnd"/>
      <w:r w:rsidRPr="0064500C">
        <w:rPr>
          <w:rFonts w:ascii="Times New Roman" w:hAnsi="Times New Roman"/>
          <w:sz w:val="28"/>
          <w:szCs w:val="28"/>
          <w:lang w:eastAsia="en-US"/>
        </w:rPr>
        <w:t xml:space="preserve"> граждан способом.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64500C">
        <w:rPr>
          <w:rFonts w:ascii="Times New Roman" w:hAnsi="Times New Roman"/>
          <w:sz w:val="28"/>
          <w:szCs w:val="28"/>
          <w:lang w:eastAsia="en-US"/>
        </w:rPr>
        <w:t>Совет 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  в течение пяти дней с момента вступления в законную силу решения, указанного в подпункте 2 пункта 1 настоящей статьи Устава, направляет в регистрирующий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орган письменное уведомление о прекращении осуществления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 приложением решения, а также уведомляет граждан, проживающих на территории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</w:t>
      </w:r>
      <w:r w:rsidRPr="00DF2DE3">
        <w:rPr>
          <w:rFonts w:ascii="Times New Roman" w:hAnsi="Times New Roman"/>
          <w:sz w:val="28"/>
          <w:szCs w:val="28"/>
          <w:lang w:eastAsia="en-US"/>
        </w:rPr>
        <w:t>, о прекращении осуществления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«Движение» 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посредством опубликования решения в средствах массовой информации или обнародования</w:t>
      </w:r>
      <w:proofErr w:type="gramEnd"/>
      <w:r w:rsidRPr="00DF2DE3">
        <w:rPr>
          <w:rFonts w:ascii="Times New Roman" w:hAnsi="Times New Roman"/>
          <w:sz w:val="28"/>
          <w:szCs w:val="28"/>
          <w:lang w:eastAsia="en-US"/>
        </w:rPr>
        <w:t xml:space="preserve"> иным доступным для информирования граждан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способом.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В случае прекращения деятельности ТОС «Движение»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A6497C" w:rsidRPr="008E403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 «Движение», а в спорных случаях - в порядке, определяемом решением суда.</w:t>
      </w:r>
    </w:p>
    <w:p w:rsidR="008A24FC" w:rsidRDefault="008A24FC" w:rsidP="00A6497C">
      <w:pPr>
        <w:pStyle w:val="a3"/>
      </w:pPr>
    </w:p>
    <w:sectPr w:rsidR="008A24FC" w:rsidSect="00A6497C">
      <w:pgSz w:w="14687" w:h="16838" w:code="9"/>
      <w:pgMar w:top="794" w:right="2638" w:bottom="1361" w:left="2977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6497C"/>
    <w:rsid w:val="008A24FC"/>
    <w:rsid w:val="00A64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7C"/>
    <w:rPr>
      <w:rFonts w:ascii="Calibri" w:eastAsia="Times New Roman" w:hAnsi="Calibri" w:cs="Times New Roman"/>
      <w:sz w:val="1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A6497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649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9"/>
    <w:rsid w:val="00A6497C"/>
    <w:rPr>
      <w:rFonts w:ascii="Times New Roman" w:eastAsia="Times New Roman" w:hAnsi="Times New Roman" w:cs="Times New Roman"/>
      <w:b/>
      <w:bCs/>
      <w:sz w:val="16"/>
      <w:lang w:eastAsia="ru-RU"/>
    </w:rPr>
  </w:style>
  <w:style w:type="character" w:customStyle="1" w:styleId="FontStyle14">
    <w:name w:val="Font Style14"/>
    <w:basedOn w:val="a0"/>
    <w:uiPriority w:val="99"/>
    <w:rsid w:val="00A6497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523FA96513C190EFA86479AC0CFE78A6F4B041009F9833339E5EE87EA4L2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523FA96513C190EFA86577B90CFE78A6F7B9480A909833339E5EE87EA4L2G" TargetMode="External"/><Relationship Id="rId5" Type="http://schemas.openxmlformats.org/officeDocument/2006/relationships/hyperlink" Target="consultantplus://offline/ref=A2523FA96513C190EFA86577B90CFE78A6F6B548029B9833339E5EE87EA4L2G" TargetMode="External"/><Relationship Id="rId4" Type="http://schemas.openxmlformats.org/officeDocument/2006/relationships/hyperlink" Target="consultantplus://offline/ref=A2523FA96513C190EFA86577B90CFE78A5FBB64508CECF3162CB50AELD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2855</Words>
  <Characters>16275</Characters>
  <Application>Microsoft Office Word</Application>
  <DocSecurity>0</DocSecurity>
  <Lines>135</Lines>
  <Paragraphs>38</Paragraphs>
  <ScaleCrop>false</ScaleCrop>
  <Company>MultiDVD Team</Company>
  <LinksUpToDate>false</LinksUpToDate>
  <CharactersWithSpaces>19092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2015-04-01T07:56:00Z</cp:lastPrinted>
  <dcterms:created xsi:type="dcterms:W3CDTF">2015-04-01T07:51:00Z</dcterms:created>
  <dcterms:modified xsi:type="dcterms:W3CDTF">2015-04-01T07:58:00Z</dcterms:modified>
</cp:coreProperties>
</file>