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78" w:rsidRPr="000D2785" w:rsidRDefault="00DA3578" w:rsidP="00DA3578">
      <w:pPr>
        <w:ind w:left="-567" w:right="50"/>
        <w:rPr>
          <w:rFonts w:ascii="Times New Roman" w:hAnsi="Times New Roman" w:cs="Times New Roman"/>
          <w:sz w:val="28"/>
          <w:szCs w:val="28"/>
        </w:rPr>
      </w:pPr>
    </w:p>
    <w:p w:rsidR="003359B5" w:rsidRPr="000D2785" w:rsidRDefault="003359B5" w:rsidP="003359B5">
      <w:pPr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0D2785">
        <w:rPr>
          <w:rFonts w:ascii="Times New Roman" w:eastAsia="Times New Roman" w:hAnsi="Times New Roman" w:cs="Times New Roman"/>
          <w:b/>
          <w:bCs/>
          <w:noProof/>
          <w:color w:val="334059"/>
          <w:kern w:val="36"/>
          <w:sz w:val="28"/>
          <w:szCs w:val="28"/>
          <w:lang w:eastAsia="ru-RU"/>
        </w:rPr>
        <w:drawing>
          <wp:inline distT="0" distB="0" distL="0" distR="0">
            <wp:extent cx="2092325" cy="1087120"/>
            <wp:effectExtent l="1905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10" w:rsidRPr="00113510" w:rsidRDefault="00113510" w:rsidP="0011351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113510"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28"/>
          <w:lang w:eastAsia="ru-RU"/>
        </w:rPr>
        <w:t>Как узнать, относится ли земельный участок к какому-либо поясу зон санитарной охраны источников водоснабжения?</w:t>
      </w:r>
    </w:p>
    <w:p w:rsidR="00113510" w:rsidRPr="00113510" w:rsidRDefault="00113510" w:rsidP="0011351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</w:p>
    <w:p w:rsidR="00A43B98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b/>
          <w:bCs/>
          <w:color w:val="334059"/>
          <w:sz w:val="28"/>
          <w:szCs w:val="28"/>
          <w:lang w:eastAsia="ru-RU"/>
        </w:rPr>
        <w:t>Зоны санитарной охраны устанавливаются для целей защиты источников водоснабжения от загрязнения и засорения. Сведения о них вносятся в ЕГРН.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Зоны санитарной охраны организуются в составе трех поясов: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Первый пояс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Второй и третий пояса (пояса ограничений) включают территорию, предназначенную для предупреждения загрязнения воды источников водоснабжения.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В соответствии с Федеральным законом «О государственной регистрации недвижимости» сведения о таких зонах подлежат внесению в Единый государственный реестр недвижимости (ЕГРН). </w:t>
      </w:r>
      <w:proofErr w:type="gramStart"/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«Сведения о вхождении земельного участка в зону санитарной охраны являются общедоступными, предоставляются по запросам любых лиц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, - говорит </w:t>
      </w:r>
      <w:r w:rsidRPr="00113510">
        <w:rPr>
          <w:rFonts w:ascii="Times New Roman" w:eastAsia="Times New Roman" w:hAnsi="Times New Roman" w:cs="Times New Roman"/>
          <w:b/>
          <w:bCs/>
          <w:color w:val="334059"/>
          <w:sz w:val="28"/>
          <w:szCs w:val="28"/>
          <w:lang w:eastAsia="ru-RU"/>
        </w:rPr>
        <w:t>директор Кадастровой палаты по Иркутской области Татьяна Токарева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- </w:t>
      </w:r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 xml:space="preserve">Для того, чтобы узнать относится ли земельный участок к какому-либо из поясов зон санитарной охраны источников водоснабжения </w:t>
      </w:r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lastRenderedPageBreak/>
        <w:t xml:space="preserve">можно направить запрос о предоставлении сведений, содержащихся в ЕГРН, либо воспользоваться открытыми электронными сервисами официального сайта </w:t>
      </w:r>
      <w:proofErr w:type="spellStart"/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Росреестра</w:t>
      </w:r>
      <w:proofErr w:type="spellEnd"/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».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  <w:proofErr w:type="gramEnd"/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Сведения о том, что земельный участок расположен в границах зоны санитарной охраны, отображаются в «Выписке из ЕГРН об объекте недвижимости». Важно отметить, что если земельный участок полностью расположен в границах зоны санитарной охраны, то данные отображаются в «Разделе 1» Выписки (включая реестровый номер зоны, вид/ наименование зоны, номер пояса зоны санитарной охраны). В случаях расположения земельного участка в границах зоны санитарной охраны частично данные отображаются в «Разделе 4».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  <w:b/>
        </w:rPr>
        <w:t>Контакты для СМИ: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Пресс-служба Кадастровой палаты по Иркутской области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+7 (3955) 58-15-74 (</w:t>
      </w:r>
      <w:proofErr w:type="spellStart"/>
      <w:r w:rsidRPr="00FF3BB4">
        <w:rPr>
          <w:rFonts w:ascii="Times New Roman" w:hAnsi="Times New Roman" w:cs="Times New Roman"/>
        </w:rPr>
        <w:t>доб</w:t>
      </w:r>
      <w:proofErr w:type="spellEnd"/>
      <w:r w:rsidRPr="00FF3BB4">
        <w:rPr>
          <w:rFonts w:ascii="Times New Roman" w:hAnsi="Times New Roman" w:cs="Times New Roman"/>
        </w:rPr>
        <w:t xml:space="preserve">. 2809) Оксана </w:t>
      </w:r>
      <w:proofErr w:type="spellStart"/>
      <w:r w:rsidRPr="00FF3BB4">
        <w:rPr>
          <w:rFonts w:ascii="Times New Roman" w:hAnsi="Times New Roman" w:cs="Times New Roman"/>
        </w:rPr>
        <w:t>Светник</w:t>
      </w:r>
      <w:proofErr w:type="spellEnd"/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fgbu_pressa@38.kadastr.ru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 xml:space="preserve">664007, Иркутск, Софьи Перовской, 30 </w:t>
      </w:r>
    </w:p>
    <w:sectPr w:rsidR="00DA3578" w:rsidRPr="00FF3BB4" w:rsidSect="00A25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A0B"/>
    <w:rsid w:val="00055E95"/>
    <w:rsid w:val="000D2785"/>
    <w:rsid w:val="00113510"/>
    <w:rsid w:val="002D7D4E"/>
    <w:rsid w:val="002E7605"/>
    <w:rsid w:val="003359B5"/>
    <w:rsid w:val="003C5DD1"/>
    <w:rsid w:val="003E4B15"/>
    <w:rsid w:val="00414948"/>
    <w:rsid w:val="00477243"/>
    <w:rsid w:val="00583184"/>
    <w:rsid w:val="006E2F31"/>
    <w:rsid w:val="00806869"/>
    <w:rsid w:val="00810AF1"/>
    <w:rsid w:val="00996B94"/>
    <w:rsid w:val="009E6092"/>
    <w:rsid w:val="009F7F74"/>
    <w:rsid w:val="00A174D0"/>
    <w:rsid w:val="00A2516D"/>
    <w:rsid w:val="00A43B98"/>
    <w:rsid w:val="00A9134B"/>
    <w:rsid w:val="00A94391"/>
    <w:rsid w:val="00AD69AA"/>
    <w:rsid w:val="00B31A0B"/>
    <w:rsid w:val="00BC3E6B"/>
    <w:rsid w:val="00C46118"/>
    <w:rsid w:val="00C66B36"/>
    <w:rsid w:val="00C87D81"/>
    <w:rsid w:val="00DA3578"/>
    <w:rsid w:val="00E5062B"/>
    <w:rsid w:val="00E95A7F"/>
    <w:rsid w:val="00F01594"/>
    <w:rsid w:val="00FB3CB4"/>
    <w:rsid w:val="00FF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16D"/>
  </w:style>
  <w:style w:type="paragraph" w:styleId="1">
    <w:name w:val="heading 1"/>
    <w:basedOn w:val="a"/>
    <w:link w:val="10"/>
    <w:uiPriority w:val="9"/>
    <w:qFormat/>
    <w:rsid w:val="00DA3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86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A3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9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D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D69AA"/>
    <w:rPr>
      <w:b/>
      <w:bCs/>
    </w:rPr>
  </w:style>
  <w:style w:type="character" w:styleId="a8">
    <w:name w:val="Emphasis"/>
    <w:basedOn w:val="a0"/>
    <w:uiPriority w:val="20"/>
    <w:qFormat/>
    <w:rsid w:val="00AD69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289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38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924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600422">
                  <w:marLeft w:val="0"/>
                  <w:marRight w:val="8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78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9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20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6210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958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899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3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33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2568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6702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4478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6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17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8165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4855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8211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615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6382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30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76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8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6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19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275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5093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39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1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437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792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58422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5919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03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72281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5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614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4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72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512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109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8673">
                  <w:marLeft w:val="0"/>
                  <w:marRight w:val="8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Светник</cp:lastModifiedBy>
  <cp:revision>2</cp:revision>
  <cp:lastPrinted>2022-06-21T07:03:00Z</cp:lastPrinted>
  <dcterms:created xsi:type="dcterms:W3CDTF">2022-06-30T01:31:00Z</dcterms:created>
  <dcterms:modified xsi:type="dcterms:W3CDTF">2022-06-30T01:31:00Z</dcterms:modified>
</cp:coreProperties>
</file>