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AC5" w:rsidRDefault="00D82AC5" w:rsidP="00D82AC5">
      <w:pPr>
        <w:jc w:val="both"/>
      </w:pPr>
      <w:r>
        <w:fldChar w:fldCharType="begin"/>
      </w:r>
      <w:r>
        <w:instrText xml:space="preserve"> HYPERLINK "https://sudact.ru/law/metodika-provedeniia-profilakticheskoi-raboty-v-zhilom-sektore/prilozhenie-k-metodike/plany-konspekty-provedeniia-zaniatii/tema-n-16/" </w:instrText>
      </w:r>
      <w:r>
        <w:fldChar w:fldCharType="separate"/>
      </w:r>
      <w:r>
        <w:rPr>
          <w:rStyle w:val="a3"/>
          <w:rFonts w:ascii="Arial" w:hAnsi="Arial" w:cs="Arial"/>
          <w:b/>
          <w:bCs/>
          <w:color w:val="3C5F87"/>
          <w:sz w:val="23"/>
          <w:szCs w:val="23"/>
          <w:bdr w:val="none" w:sz="0" w:space="0" w:color="auto" w:frame="1"/>
          <w:shd w:val="clear" w:color="auto" w:fill="FFFFFF"/>
        </w:rPr>
        <w:t>Тема N 16. Средства пожаротушения</w:t>
      </w:r>
      <w:r>
        <w:fldChar w:fldCharType="end"/>
      </w:r>
    </w:p>
    <w:p w:rsidR="00D82AC5" w:rsidRPr="00D82AC5" w:rsidRDefault="00D82AC5" w:rsidP="00D82AC5">
      <w:pPr>
        <w:jc w:val="both"/>
        <w:rPr>
          <w:b/>
          <w:u w:val="single"/>
          <w:lang w:val="en-US"/>
        </w:rPr>
      </w:pPr>
      <w:r w:rsidRPr="00D82AC5">
        <w:rPr>
          <w:b/>
          <w:u w:val="single"/>
        </w:rPr>
        <w:t>1. Пе</w:t>
      </w:r>
      <w:r w:rsidRPr="00D82AC5">
        <w:rPr>
          <w:b/>
          <w:u w:val="single"/>
        </w:rPr>
        <w:t>рвичные средства пожаротушения</w:t>
      </w:r>
    </w:p>
    <w:p w:rsidR="00D82AC5" w:rsidRPr="00D82AC5" w:rsidRDefault="00D82AC5" w:rsidP="00D82AC5">
      <w:pPr>
        <w:jc w:val="both"/>
      </w:pPr>
      <w:proofErr w:type="gramStart"/>
      <w:r>
        <w:t>Первичные средства пожаротушения - это устройства, инструменты и материалы, предназначенные для локализации и (или) ликвидации загорания на начальной стадии (огнетушители, внутренний пожарный кран, вода, песок, кошма, асбестовое полотно, ведро, лопата и др.).</w:t>
      </w:r>
      <w:proofErr w:type="gramEnd"/>
      <w:r>
        <w:t xml:space="preserve"> Эти средства всегда должны быть нагото</w:t>
      </w:r>
      <w:r>
        <w:t>ве и, как говорится, под рукой.</w:t>
      </w:r>
    </w:p>
    <w:p w:rsidR="00D82AC5" w:rsidRPr="00D82AC5" w:rsidRDefault="00D82AC5" w:rsidP="00D82AC5">
      <w:pPr>
        <w:jc w:val="both"/>
      </w:pPr>
      <w:r>
        <w:t xml:space="preserve">Правильнее было бы назвать эти средства средствами огнетушения, т.к. противостоять </w:t>
      </w:r>
      <w:proofErr w:type="spellStart"/>
      <w:r>
        <w:t>развившемуся</w:t>
      </w:r>
      <w:proofErr w:type="spellEnd"/>
      <w:r>
        <w:t xml:space="preserve"> пожару с их помощью невозможно и даже - опасно для жизни. Тушение пожара - это работа пожарных-профессионалов, а борьба с загоранием посильна для неспециалистов. Нужно помнить, что первичные средства применяются для борьбы</w:t>
      </w:r>
      <w:r>
        <w:t xml:space="preserve"> с загоранием, но не с пожаром.</w:t>
      </w:r>
    </w:p>
    <w:p w:rsidR="00D82AC5" w:rsidRPr="00D82AC5" w:rsidRDefault="00D82AC5" w:rsidP="00D82AC5">
      <w:pPr>
        <w:jc w:val="both"/>
      </w:pPr>
      <w:r>
        <w:t>- Вода - наиболее распространенное средство для тушения огня. Огнетушащие свойства ее заключаются главным образом в способности охладить горящий предмет, снизить температуру пламени. Вода электропроводна, поэтому ее нельзя использовать для тушения сетей и установок, находящихся под напряжением. При попадании воды на электрические провода может возникнуть короткое замыкание. Обнаружив загорание электрической сети, необходимо в первую очередь обесточить электропроводку в квартире, выключив общий рубильник (автомат) на щите ввода. После этого приступают к ликвидации очагов горения, используя ог</w:t>
      </w:r>
      <w:r>
        <w:t>нетушитель, воду, песок.</w:t>
      </w:r>
    </w:p>
    <w:p w:rsidR="00D82AC5" w:rsidRPr="00D82AC5" w:rsidRDefault="00D82AC5" w:rsidP="00D82AC5">
      <w:pPr>
        <w:jc w:val="both"/>
      </w:pPr>
      <w:r>
        <w:t>Запрещается тушить водой горящий бензин, керосин, масла и другие легковоспламеняющиеся и горючие жидкости в условиях жилого дома, гаража или сарая. Эти жидкости, будучи легче воды, всплывают на ее поверхность и продолжают гореть, увеличивая площадь горения при растекании воды. Поэтому для их тушения, кроме огнетушителей, следует применять песок, землю, соду, а также использовать плотные ткани, шерстяные о</w:t>
      </w:r>
      <w:r>
        <w:t>деяла, пальто, смоченные водой.</w:t>
      </w:r>
    </w:p>
    <w:p w:rsidR="00D82AC5" w:rsidRPr="00D82AC5" w:rsidRDefault="00D82AC5" w:rsidP="00D82AC5">
      <w:pPr>
        <w:jc w:val="both"/>
      </w:pPr>
      <w:r>
        <w:t>- Песок и земля с успехом применяются для тушения небольших очагов горения, в том числе проливов горючих жидкостей (керосин, бензин, масла, смолы и др.). Используя песок (землю) для тушения, нужно принести его в ведре или на лопате к месту горения. Насыпая песок главным образом по внешней кромке горящей зоны, старайтесь окружать песком место горения, препятствуя дальнейшему растеканию жидкости. Затем при помощи лопаты нужно покрыть горящую поверхность слоем песка, который впитает жидкость. После того как огонь с горящей жидкости будет сбит, нужно сразу же приступить к тушению горящих окружающих предметов. В крайнем случае, вместо лопаты или совка можно использовать для подноски песка кусок фане</w:t>
      </w:r>
      <w:r>
        <w:t>ры, противень, сковороду, ковш.</w:t>
      </w:r>
    </w:p>
    <w:p w:rsidR="00D82AC5" w:rsidRPr="00D82AC5" w:rsidRDefault="00D82AC5" w:rsidP="00D82AC5">
      <w:pPr>
        <w:jc w:val="both"/>
      </w:pPr>
      <w:r>
        <w:t xml:space="preserve">- Кошма предназначена для изоляции очага горения от доступа воздуха. Этот метод очень эффективен, но применяется лишь при небольшом очаге горения. Нельзя использовать для тушения загорания синтетические ткани, которые легко плавятся и разлагаются под воздействием огня, выделяя токсичные газы. Продукты разложения синтетики, как правило, сами являются горючими </w:t>
      </w:r>
      <w:r>
        <w:t>и способны к внезапной вспышке.</w:t>
      </w:r>
    </w:p>
    <w:p w:rsidR="00D82AC5" w:rsidRPr="00D82AC5" w:rsidRDefault="00D82AC5" w:rsidP="00D82AC5">
      <w:pPr>
        <w:jc w:val="both"/>
      </w:pPr>
      <w:r>
        <w:t xml:space="preserve">- Внутренний пожарный кран предназначен для тушения загораний веществ и материалов, кроме электроустановок под напряжением. Размещается в специальном шкафчике, оборудуется стволом и рукавом, соединенным с краном. При возникновении загорания нужно сорвать пломбу, или достать ключ из места хранения на дверце шкафчика, открыть дверцу, раскатать пожарный рукав, </w:t>
      </w:r>
      <w:r>
        <w:lastRenderedPageBreak/>
        <w:t>после чего произвести соединение ствола, рукава и крана, если это не сделано. Затем максимальным поворотом вентиля крана пустить воду в рукав и приступить к тушению загорания. При введении в действие пожарного крана рекомендуется действовать вдвоем. В то время как один человек производит пуск воды, второй подводит пожарный рукав со стволом к мес</w:t>
      </w:r>
      <w:r>
        <w:t>ту горения.</w:t>
      </w:r>
    </w:p>
    <w:p w:rsidR="00D82AC5" w:rsidRPr="00D82AC5" w:rsidRDefault="00D82AC5" w:rsidP="00D82AC5">
      <w:pPr>
        <w:jc w:val="both"/>
      </w:pPr>
      <w:r>
        <w:t>Категорически запрещается использование внутренних пожарных кранов, а также рукавов и стволов для работ, не связанных с тушением загораний и про</w:t>
      </w:r>
      <w:r>
        <w:t>ведением тренировочных занятий.</w:t>
      </w:r>
    </w:p>
    <w:p w:rsidR="00D82AC5" w:rsidRPr="00D82AC5" w:rsidRDefault="00D82AC5" w:rsidP="00D82AC5">
      <w:pPr>
        <w:jc w:val="both"/>
      </w:pPr>
      <w:r>
        <w:t>- Пожарный щит. Здания и помещения должны быть обеспечены первичными средствами пожаротушения. Для их размещения устанавливают специальные щиты. На щитах размещают огнетушители, ломы, багры, топоры, ведра. Рядом со щитом устанавливается ящик с песком и лопатами, а т</w:t>
      </w:r>
      <w:r>
        <w:t>акже бочка с водой 200 - 250 л.</w:t>
      </w:r>
    </w:p>
    <w:p w:rsidR="00D82AC5" w:rsidRPr="00D82AC5" w:rsidRDefault="00D82AC5" w:rsidP="00D82AC5">
      <w:pPr>
        <w:jc w:val="both"/>
        <w:rPr>
          <w:lang w:val="en-US"/>
        </w:rPr>
      </w:pPr>
      <w:r>
        <w:t>При возникновении несанкционированного горения или обнаружении пожара необходимо немедленно вызвать пожарную охрану. Это надо сделать даже в том случае, если загорание ликвидировано собственными силами, так как огонь может остаться незамеченным в скрытых местах (в пустотах деревянных перекрытий и перегородок, в чердачном помещении и т.д.), и впоследствии горение может возобновиться. Это возмо</w:t>
      </w:r>
      <w:r>
        <w:t>жно даже через несколько часов.</w:t>
      </w:r>
    </w:p>
    <w:p w:rsidR="00D82AC5" w:rsidRPr="00D82AC5" w:rsidRDefault="00D82AC5" w:rsidP="00D82AC5">
      <w:pPr>
        <w:jc w:val="both"/>
      </w:pPr>
      <w:r>
        <w:t>Не пытайтесь тушить огонь, если он начинает распространяться на мебель и другие предметы, а также, если помещение начинает наполняться дымом. Тушить пожар самостоятельно целесообразно только на его ранней стадии, при обнаружении загорания, и в случае уверенности в собственных силах. Если с загоранием не удалось справиться в течение первых нескольких минут, то дальнейшая борьба не только бесп</w:t>
      </w:r>
      <w:r>
        <w:t>олезна, но и смертельно опасна.</w:t>
      </w:r>
    </w:p>
    <w:p w:rsidR="00D82AC5" w:rsidRPr="00D82AC5" w:rsidRDefault="00D82AC5" w:rsidP="00D82AC5">
      <w:pPr>
        <w:jc w:val="both"/>
        <w:rPr>
          <w:b/>
          <w:lang w:val="en-US"/>
        </w:rPr>
      </w:pPr>
      <w:r w:rsidRPr="00D82AC5">
        <w:rPr>
          <w:b/>
        </w:rPr>
        <w:t>2. Огнетушители</w:t>
      </w:r>
    </w:p>
    <w:p w:rsidR="00D82AC5" w:rsidRPr="00D82AC5" w:rsidRDefault="00D82AC5" w:rsidP="00D82AC5">
      <w:pPr>
        <w:jc w:val="both"/>
      </w:pPr>
      <w:r>
        <w:t>Хотелось бы посоветовать: не экономьте на малом, купите себе надежный огнетушитель, ознакомьтесь с правилами его применения, поставьте на видное место и пусть он будет ангело</w:t>
      </w:r>
      <w:r>
        <w:t>м-хранителем вашего дома.</w:t>
      </w:r>
    </w:p>
    <w:p w:rsidR="00D82AC5" w:rsidRPr="00D82AC5" w:rsidRDefault="00D82AC5" w:rsidP="00D82AC5">
      <w:pPr>
        <w:jc w:val="both"/>
      </w:pPr>
      <w:r>
        <w:t>Существует значительное количество разнообразных по свойства огнетушителей, однако для использования в быту при ликвидации небольших загораний наиболее применим</w:t>
      </w:r>
      <w:r>
        <w:t>ы порошковые огнетушители (ОП).</w:t>
      </w:r>
    </w:p>
    <w:p w:rsidR="00D82AC5" w:rsidRPr="00D82AC5" w:rsidRDefault="00D82AC5" w:rsidP="00D82AC5">
      <w:pPr>
        <w:jc w:val="both"/>
        <w:rPr>
          <w:b/>
          <w:lang w:val="en-US"/>
        </w:rPr>
      </w:pPr>
      <w:bookmarkStart w:id="0" w:name="_GoBack"/>
      <w:r w:rsidRPr="00D82AC5">
        <w:rPr>
          <w:b/>
        </w:rPr>
        <w:t>3. Применение огнетушителей</w:t>
      </w:r>
    </w:p>
    <w:bookmarkEnd w:id="0"/>
    <w:p w:rsidR="00D82AC5" w:rsidRPr="00D82AC5" w:rsidRDefault="00D82AC5" w:rsidP="00D82AC5">
      <w:pPr>
        <w:jc w:val="both"/>
      </w:pPr>
      <w:r>
        <w:t>Для приведения порошкового огнетушителя в действие необходимо сорвать пломбу и вынуть блокирующий фиксатор (предохранительную чеку). Затем необходимо подойти к очагу горения и, направив на него насадок огнетуши</w:t>
      </w:r>
      <w:r>
        <w:t>теля, нажать на пусковой рычаг.</w:t>
      </w:r>
    </w:p>
    <w:p w:rsidR="00D82AC5" w:rsidRPr="00D82AC5" w:rsidRDefault="00D82AC5" w:rsidP="00D82AC5">
      <w:pPr>
        <w:jc w:val="both"/>
      </w:pPr>
      <w:r>
        <w:t>При тушении загорания вне помещения, подходить к очагу горения необходимо с наветренной стороны (чтобы ветер или воздушный поток бил в спину) на расстояние не меньше минимальной длины струи заряда огнетушащего вещества (величина которой указывается на этикетке огнетушителя). Необходимо учитывать, что сильный ветер мешает тушению, снося с очаг</w:t>
      </w:r>
      <w:r>
        <w:t>а горения огнетушащее вещество.</w:t>
      </w:r>
    </w:p>
    <w:p w:rsidR="00394B68" w:rsidRPr="00D82AC5" w:rsidRDefault="00D82AC5" w:rsidP="00D82AC5">
      <w:pPr>
        <w:jc w:val="both"/>
      </w:pPr>
      <w:r>
        <w:t xml:space="preserve">Воздействовать на очаг </w:t>
      </w:r>
      <w:proofErr w:type="gramStart"/>
      <w:r>
        <w:t>горения</w:t>
      </w:r>
      <w:proofErr w:type="gramEnd"/>
      <w:r>
        <w:t xml:space="preserve"> необходимо начиная с периферии к центру. Действуйте быстро - не забывайте, что заряд порошка ограничен.</w:t>
      </w:r>
    </w:p>
    <w:sectPr w:rsidR="00394B68" w:rsidRPr="00D82A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AC5"/>
    <w:rsid w:val="00A02CE3"/>
    <w:rsid w:val="00D82AC5"/>
    <w:rsid w:val="00E1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82AC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82A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947</Words>
  <Characters>5401</Characters>
  <Application>Microsoft Office Word</Application>
  <DocSecurity>0</DocSecurity>
  <Lines>45</Lines>
  <Paragraphs>12</Paragraphs>
  <ScaleCrop>false</ScaleCrop>
  <Company/>
  <LinksUpToDate>false</LinksUpToDate>
  <CharactersWithSpaces>6336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2024-10-03T00:47:00Z</dcterms:created>
  <dcterms:modified xsi:type="dcterms:W3CDTF">2024-10-03T00:49:00Z</dcterms:modified>
</cp:coreProperties>
</file>